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6C83" w:rsidRDefault="00970E57" w:rsidP="00970E57"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ascii="黑体" w:eastAsia="黑体" w:hint="eastAsia"/>
          <w:sz w:val="44"/>
          <w:szCs w:val="36"/>
        </w:rPr>
        <w:t>新余</w:t>
      </w:r>
      <w:r w:rsidR="00E701EC">
        <w:rPr>
          <w:rFonts w:ascii="黑体" w:eastAsia="黑体" w:hint="eastAsia"/>
          <w:sz w:val="44"/>
          <w:szCs w:val="36"/>
        </w:rPr>
        <w:t>市逸夫小学</w:t>
      </w:r>
      <w:r w:rsidR="003E6C83" w:rsidRPr="005C1AC1">
        <w:rPr>
          <w:rFonts w:ascii="黑体" w:eastAsia="黑体" w:hint="eastAsia"/>
          <w:sz w:val="44"/>
          <w:szCs w:val="36"/>
        </w:rPr>
        <w:t>20</w:t>
      </w:r>
      <w:r w:rsidR="0018756A">
        <w:rPr>
          <w:rFonts w:ascii="黑体" w:eastAsia="黑体" w:hint="eastAsia"/>
          <w:sz w:val="44"/>
          <w:szCs w:val="36"/>
        </w:rPr>
        <w:t>21</w:t>
      </w:r>
      <w:r w:rsidR="003E6C83" w:rsidRPr="005C1AC1">
        <w:rPr>
          <w:rFonts w:ascii="黑体" w:eastAsia="黑体" w:hint="eastAsia"/>
          <w:sz w:val="44"/>
          <w:szCs w:val="36"/>
        </w:rPr>
        <w:t>年部门预算</w:t>
      </w:r>
    </w:p>
    <w:p w:rsidR="003E6C83" w:rsidRPr="00DC4B02" w:rsidRDefault="003E6C83" w:rsidP="00732A9A">
      <w:pPr>
        <w:widowControl/>
        <w:spacing w:line="600" w:lineRule="exact"/>
        <w:jc w:val="left"/>
        <w:rPr>
          <w:rFonts w:ascii="仿宋" w:eastAsia="仿宋" w:hAnsi="仿宋"/>
          <w:sz w:val="32"/>
          <w:szCs w:val="30"/>
        </w:rPr>
      </w:pPr>
    </w:p>
    <w:p w:rsidR="003E6C83" w:rsidRPr="00DC4B02" w:rsidRDefault="003E6C83" w:rsidP="003E6C83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 xml:space="preserve">第一部分  </w:t>
      </w:r>
      <w:r w:rsidR="00E701EC" w:rsidRPr="00DC4B02">
        <w:rPr>
          <w:rFonts w:ascii="仿宋" w:eastAsia="仿宋" w:hAnsi="仿宋" w:hint="eastAsia"/>
          <w:sz w:val="32"/>
          <w:szCs w:val="30"/>
        </w:rPr>
        <w:t>新余市逸夫小学</w:t>
      </w:r>
      <w:r w:rsidRPr="00DC4B02">
        <w:rPr>
          <w:rFonts w:ascii="仿宋" w:eastAsia="仿宋" w:hAnsi="仿宋" w:hint="eastAsia"/>
          <w:sz w:val="32"/>
          <w:szCs w:val="30"/>
        </w:rPr>
        <w:t>概况</w:t>
      </w:r>
    </w:p>
    <w:p w:rsidR="003E6C83" w:rsidRPr="00DC4B02" w:rsidRDefault="003E6C83" w:rsidP="00E701EC">
      <w:pPr>
        <w:widowControl/>
        <w:numPr>
          <w:ilvl w:val="0"/>
          <w:numId w:val="4"/>
        </w:numPr>
        <w:spacing w:line="60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部门主要职责</w:t>
      </w:r>
    </w:p>
    <w:p w:rsidR="00E701EC" w:rsidRPr="00DC4B02" w:rsidRDefault="00E701EC" w:rsidP="00DC4B0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新余市逸夫小学</w:t>
      </w:r>
      <w:r w:rsidRPr="00DC4B02">
        <w:rPr>
          <w:rFonts w:ascii="仿宋" w:eastAsia="仿宋" w:hAnsi="仿宋" w:hint="eastAsia"/>
          <w:color w:val="000000"/>
          <w:sz w:val="30"/>
          <w:szCs w:val="30"/>
        </w:rPr>
        <w:t>是</w:t>
      </w:r>
      <w:r w:rsidRPr="00DC4B02">
        <w:rPr>
          <w:rFonts w:ascii="仿宋" w:eastAsia="仿宋" w:hAnsi="仿宋" w:hint="eastAsia"/>
          <w:sz w:val="32"/>
          <w:szCs w:val="30"/>
        </w:rPr>
        <w:t>一所全日制公办学校，属于全额拨款事业单位。其职能是：实施小学义务教育，促进基础教育发展，为学龄儿童提供教育服务。具体履行如下职能：</w:t>
      </w:r>
    </w:p>
    <w:p w:rsidR="00E701EC" w:rsidRPr="00DC4B02" w:rsidRDefault="00E701EC" w:rsidP="00E701EC">
      <w:pPr>
        <w:widowControl/>
        <w:spacing w:line="440" w:lineRule="atLeast"/>
        <w:ind w:firstLine="544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1、宣传贯彻执行党和国家的教育方针、政策、法律法规等，坚持依法治教、依法治学，贯彻执行市教育局的行政规</w:t>
      </w:r>
      <w:bookmarkStart w:id="0" w:name="_GoBack"/>
      <w:bookmarkEnd w:id="0"/>
      <w:r w:rsidRPr="00DC4B02">
        <w:rPr>
          <w:rFonts w:ascii="仿宋" w:eastAsia="仿宋" w:hAnsi="仿宋" w:hint="eastAsia"/>
          <w:sz w:val="32"/>
          <w:szCs w:val="30"/>
        </w:rPr>
        <w:t>章制度。</w:t>
      </w:r>
    </w:p>
    <w:p w:rsidR="00E701EC" w:rsidRPr="00DC4B02" w:rsidRDefault="00E701EC" w:rsidP="00E701EC">
      <w:pPr>
        <w:widowControl/>
        <w:spacing w:line="440" w:lineRule="atLeast"/>
        <w:ind w:firstLine="544"/>
        <w:rPr>
          <w:rFonts w:ascii="仿宋" w:eastAsia="仿宋" w:hAnsi="仿宋"/>
          <w:sz w:val="32"/>
          <w:szCs w:val="30"/>
        </w:rPr>
      </w:pPr>
      <w:r w:rsidRPr="00DC4B02">
        <w:rPr>
          <w:rFonts w:ascii="宋体" w:hAnsi="宋体" w:cs="宋体" w:hint="eastAsia"/>
          <w:sz w:val="32"/>
          <w:szCs w:val="30"/>
        </w:rPr>
        <w:t> </w:t>
      </w:r>
      <w:r w:rsidRPr="00DC4B02">
        <w:rPr>
          <w:rFonts w:ascii="仿宋" w:eastAsia="仿宋" w:hAnsi="仿宋" w:hint="eastAsia"/>
          <w:sz w:val="32"/>
          <w:szCs w:val="30"/>
        </w:rPr>
        <w:t xml:space="preserve">2、组织开展本校的教学及教研工作。指导、管理、检查、评价本校的教育教学工作，按照国家课程标准，开齐课程，开足课时，认真实施小学的教育教学管理，全面推进素质教育，提高教育教学质量。 </w:t>
      </w:r>
    </w:p>
    <w:p w:rsidR="00E701EC" w:rsidRPr="00DC4B02" w:rsidRDefault="00E701EC" w:rsidP="00E701EC">
      <w:pPr>
        <w:widowControl/>
        <w:spacing w:line="440" w:lineRule="atLeast"/>
        <w:ind w:firstLine="544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3、按照干部和教师的职数、编制和管理权限，制定切实可行的学校工作规章制度，以提高教育教学质量为目的，负责本校教师人事管理、继续教育、考核考评等工作。</w:t>
      </w:r>
      <w:r w:rsidRPr="00DC4B02">
        <w:rPr>
          <w:rFonts w:ascii="宋体" w:hAnsi="宋体" w:cs="宋体" w:hint="eastAsia"/>
          <w:sz w:val="32"/>
          <w:szCs w:val="30"/>
        </w:rPr>
        <w:t> </w:t>
      </w:r>
      <w:r w:rsidRPr="00DC4B02">
        <w:rPr>
          <w:rFonts w:ascii="仿宋" w:eastAsia="仿宋" w:hAnsi="仿宋" w:hint="eastAsia"/>
          <w:sz w:val="32"/>
          <w:szCs w:val="30"/>
        </w:rPr>
        <w:t xml:space="preserve"> </w:t>
      </w:r>
    </w:p>
    <w:p w:rsidR="00E701EC" w:rsidRPr="00DC4B02" w:rsidRDefault="00E701EC" w:rsidP="00E701EC">
      <w:pPr>
        <w:widowControl/>
        <w:spacing w:line="440" w:lineRule="atLeast"/>
        <w:ind w:firstLine="544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4、负责本校财务和基建管理，筹措资金，改善办学条件等工作，为师生提供优美和谐的学习和工作环境。维护教职工利益，保障教职工合法权益。</w:t>
      </w:r>
    </w:p>
    <w:p w:rsidR="00E701EC" w:rsidRPr="00DC4B02" w:rsidRDefault="00E701EC" w:rsidP="00E701EC">
      <w:pPr>
        <w:widowControl/>
        <w:spacing w:line="480" w:lineRule="atLeast"/>
        <w:ind w:firstLine="525"/>
        <w:jc w:val="left"/>
        <w:rPr>
          <w:rFonts w:ascii="仿宋" w:eastAsia="仿宋" w:hAnsi="仿宋"/>
          <w:color w:val="333333"/>
          <w:kern w:val="0"/>
          <w:szCs w:val="21"/>
        </w:rPr>
      </w:pPr>
      <w:r w:rsidRPr="00DC4B02">
        <w:rPr>
          <w:rFonts w:ascii="宋体" w:hAnsi="宋体" w:cs="宋体" w:hint="eastAsia"/>
          <w:sz w:val="32"/>
          <w:szCs w:val="30"/>
        </w:rPr>
        <w:t> </w:t>
      </w:r>
      <w:r w:rsidRPr="00DC4B02">
        <w:rPr>
          <w:rFonts w:ascii="仿宋" w:eastAsia="仿宋" w:hAnsi="仿宋" w:hint="eastAsia"/>
          <w:sz w:val="32"/>
          <w:szCs w:val="30"/>
        </w:rPr>
        <w:t>5、建立健全学生学籍管理制度，按国家教育部颁布的规定管理学生学籍，建立学生档案。</w:t>
      </w:r>
    </w:p>
    <w:p w:rsidR="003E6C83" w:rsidRPr="00DC4B02" w:rsidRDefault="003E6C83" w:rsidP="00DF2B49">
      <w:pPr>
        <w:widowControl/>
        <w:numPr>
          <w:ilvl w:val="0"/>
          <w:numId w:val="4"/>
        </w:numPr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C4B0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部门基本情况</w:t>
      </w:r>
    </w:p>
    <w:p w:rsidR="00DF2B49" w:rsidRPr="00DC4B02" w:rsidRDefault="00DF2B49" w:rsidP="003E6C83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在职在岗人员为198人,离退休人员14人,享受遗属人员补贴2人。</w:t>
      </w:r>
    </w:p>
    <w:p w:rsidR="003E6C83" w:rsidRPr="00DC4B02" w:rsidRDefault="003E6C83" w:rsidP="003E6C83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cs="宋体" w:hint="eastAsia"/>
          <w:kern w:val="0"/>
          <w:sz w:val="32"/>
          <w:szCs w:val="32"/>
        </w:rPr>
        <w:t xml:space="preserve">第二部分  </w:t>
      </w:r>
      <w:r w:rsidR="00DF2B49" w:rsidRPr="00DC4B02">
        <w:rPr>
          <w:rFonts w:ascii="仿宋" w:eastAsia="仿宋" w:hAnsi="仿宋" w:hint="eastAsia"/>
          <w:sz w:val="32"/>
          <w:szCs w:val="30"/>
        </w:rPr>
        <w:t>新余市逸夫小学</w:t>
      </w:r>
      <w:r w:rsidR="00DA38F1" w:rsidRPr="00DC4B02">
        <w:rPr>
          <w:rFonts w:ascii="仿宋" w:eastAsia="仿宋" w:hAnsi="仿宋" w:hint="eastAsia"/>
          <w:sz w:val="32"/>
          <w:szCs w:val="30"/>
        </w:rPr>
        <w:t>20</w:t>
      </w:r>
      <w:r w:rsidR="00C450F0" w:rsidRPr="00DC4B02">
        <w:rPr>
          <w:rFonts w:ascii="仿宋" w:eastAsia="仿宋" w:hAnsi="仿宋" w:hint="eastAsia"/>
          <w:sz w:val="32"/>
          <w:szCs w:val="30"/>
        </w:rPr>
        <w:t>2</w:t>
      </w:r>
      <w:r w:rsidR="00AE2096" w:rsidRPr="00DC4B02">
        <w:rPr>
          <w:rFonts w:ascii="仿宋" w:eastAsia="仿宋" w:hAnsi="仿宋" w:hint="eastAsia"/>
          <w:sz w:val="32"/>
          <w:szCs w:val="30"/>
        </w:rPr>
        <w:t>1</w:t>
      </w:r>
      <w:r w:rsidRPr="00DC4B02">
        <w:rPr>
          <w:rFonts w:ascii="仿宋" w:eastAsia="仿宋" w:hAnsi="仿宋" w:hint="eastAsia"/>
          <w:sz w:val="32"/>
          <w:szCs w:val="30"/>
        </w:rPr>
        <w:t>年部门预算情况说明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一、</w:t>
      </w:r>
      <w:r w:rsidR="00CC1E5D" w:rsidRPr="00DC4B02">
        <w:rPr>
          <w:rFonts w:ascii="仿宋" w:eastAsia="仿宋" w:hAnsi="仿宋" w:hint="eastAsia"/>
          <w:sz w:val="32"/>
          <w:szCs w:val="30"/>
        </w:rPr>
        <w:t>20</w:t>
      </w:r>
      <w:r w:rsidR="00C450F0" w:rsidRPr="00DC4B02">
        <w:rPr>
          <w:rFonts w:ascii="仿宋" w:eastAsia="仿宋" w:hAnsi="仿宋" w:hint="eastAsia"/>
          <w:sz w:val="32"/>
          <w:szCs w:val="30"/>
        </w:rPr>
        <w:t>2</w:t>
      </w:r>
      <w:r w:rsidR="00AE2096" w:rsidRPr="00DC4B02">
        <w:rPr>
          <w:rFonts w:ascii="仿宋" w:eastAsia="仿宋" w:hAnsi="仿宋" w:hint="eastAsia"/>
          <w:sz w:val="32"/>
          <w:szCs w:val="30"/>
        </w:rPr>
        <w:t>1</w:t>
      </w:r>
      <w:r w:rsidRPr="00DC4B02">
        <w:rPr>
          <w:rFonts w:ascii="仿宋" w:eastAsia="仿宋" w:hAnsi="仿宋" w:hint="eastAsia"/>
          <w:sz w:val="32"/>
          <w:szCs w:val="30"/>
        </w:rPr>
        <w:t>年部门预算收支情况说明</w:t>
      </w:r>
    </w:p>
    <w:p w:rsidR="00DF2B49" w:rsidRPr="00DC4B02" w:rsidRDefault="00DF2B49" w:rsidP="00DF2B49">
      <w:pPr>
        <w:widowControl/>
        <w:spacing w:line="58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（一）收入预算情况</w:t>
      </w:r>
    </w:p>
    <w:p w:rsidR="00DF2B49" w:rsidRPr="00DC4B02" w:rsidRDefault="00DF2B49" w:rsidP="00DC4B0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2021年，我校经费收入预算为2945.25万元。其中:一般公共预算拨款收入2512.98万元,较上年增加620.47万元</w:t>
      </w:r>
      <w:r w:rsidR="007C5E5E" w:rsidRPr="00DC4B02">
        <w:rPr>
          <w:rFonts w:ascii="仿宋" w:eastAsia="仿宋" w:hAnsi="仿宋" w:hint="eastAsia"/>
          <w:sz w:val="32"/>
          <w:szCs w:val="30"/>
        </w:rPr>
        <w:t>，增幅为32.79%</w:t>
      </w:r>
      <w:r w:rsidRPr="00DC4B02">
        <w:rPr>
          <w:rFonts w:ascii="仿宋" w:eastAsia="仿宋" w:hAnsi="仿宋" w:hint="eastAsia"/>
          <w:sz w:val="32"/>
          <w:szCs w:val="30"/>
        </w:rPr>
        <w:t>(在编人数增加、预算增加政府性奖励),上年结转432.27万元，较上年增加8.57万元。</w:t>
      </w:r>
    </w:p>
    <w:p w:rsidR="00DF2B49" w:rsidRPr="00DC4B02" w:rsidRDefault="00DF2B49" w:rsidP="00DC4B02">
      <w:pPr>
        <w:widowControl/>
        <w:spacing w:line="580" w:lineRule="exact"/>
        <w:ind w:firstLineChars="100" w:firstLine="32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（二）支出预算情况</w:t>
      </w:r>
    </w:p>
    <w:p w:rsidR="007C5E5E" w:rsidRPr="00DC4B02" w:rsidRDefault="00DF2B49" w:rsidP="00DC4B0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2021年,我校经费支出预算总额为2945.25万元。其中:一般公共预算基本支出2512.98万元，</w:t>
      </w:r>
      <w:r w:rsidR="007C5E5E" w:rsidRPr="00DC4B02">
        <w:rPr>
          <w:rFonts w:ascii="仿宋" w:eastAsia="仿宋" w:hAnsi="仿宋" w:hint="eastAsia"/>
          <w:color w:val="000000"/>
          <w:sz w:val="32"/>
          <w:szCs w:val="32"/>
        </w:rPr>
        <w:t>较上年增加</w:t>
      </w:r>
      <w:r w:rsidR="007C5E5E" w:rsidRPr="00DC4B02">
        <w:rPr>
          <w:rFonts w:ascii="仿宋" w:eastAsia="仿宋" w:hAnsi="仿宋" w:hint="eastAsia"/>
          <w:sz w:val="32"/>
          <w:szCs w:val="30"/>
        </w:rPr>
        <w:t>620.47万元，增幅为32.79%(在编人数增加、预算增加政府性奖励)</w:t>
      </w:r>
      <w:r w:rsidR="007C5E5E" w:rsidRPr="00DC4B02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DC4B02">
        <w:rPr>
          <w:rFonts w:ascii="仿宋" w:eastAsia="仿宋" w:hAnsi="仿宋" w:hint="eastAsia"/>
          <w:sz w:val="32"/>
          <w:szCs w:val="30"/>
        </w:rPr>
        <w:t>年终结转432.27万元。</w:t>
      </w:r>
    </w:p>
    <w:p w:rsidR="00DF2B49" w:rsidRPr="00DC4B02" w:rsidRDefault="007C5E5E" w:rsidP="00DC4B0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C4B02">
        <w:rPr>
          <w:rFonts w:ascii="仿宋" w:eastAsia="仿宋" w:hAnsi="仿宋" w:hint="eastAsia"/>
          <w:color w:val="000000"/>
          <w:sz w:val="32"/>
          <w:szCs w:val="32"/>
        </w:rPr>
        <w:t>(三)财政拨款支出情况</w:t>
      </w:r>
    </w:p>
    <w:p w:rsidR="007C5E5E" w:rsidRPr="00DC4B02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仿宋" w:eastAsia="仿宋" w:hAnsi="仿宋" w:cs="Times New Roman"/>
          <w:kern w:val="2"/>
          <w:sz w:val="32"/>
          <w:szCs w:val="30"/>
        </w:rPr>
      </w:pP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一般公共预算拨款总额为2512.98万元,较上年增加620.47万元，增幅为32.79%</w:t>
      </w:r>
      <w:r w:rsidR="000A04FF" w:rsidRPr="00DC4B02">
        <w:rPr>
          <w:rFonts w:ascii="仿宋" w:eastAsia="仿宋" w:hAnsi="仿宋" w:cs="Times New Roman" w:hint="eastAsia"/>
          <w:kern w:val="2"/>
          <w:sz w:val="32"/>
          <w:szCs w:val="30"/>
        </w:rPr>
        <w:t>，</w:t>
      </w: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随着教职工人数的增加，财政拨款支出有所增长。其中：</w:t>
      </w:r>
    </w:p>
    <w:p w:rsidR="007C5E5E" w:rsidRPr="00DC4B02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仿宋" w:eastAsia="仿宋" w:hAnsi="仿宋" w:cs="Times New Roman"/>
          <w:kern w:val="2"/>
          <w:sz w:val="32"/>
          <w:szCs w:val="30"/>
        </w:rPr>
      </w:pP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1、工资福利支出</w:t>
      </w:r>
      <w:r w:rsidR="000A04FF" w:rsidRPr="00DC4B02">
        <w:rPr>
          <w:rFonts w:ascii="仿宋" w:eastAsia="仿宋" w:hAnsi="仿宋" w:cs="Times New Roman" w:hint="eastAsia"/>
          <w:kern w:val="2"/>
          <w:sz w:val="32"/>
          <w:szCs w:val="30"/>
        </w:rPr>
        <w:t>2422.44</w:t>
      </w: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万元;</w:t>
      </w:r>
    </w:p>
    <w:p w:rsidR="007C5E5E" w:rsidRPr="00DC4B02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仿宋" w:eastAsia="仿宋" w:hAnsi="仿宋" w:cs="Times New Roman"/>
          <w:kern w:val="2"/>
          <w:sz w:val="32"/>
          <w:szCs w:val="30"/>
        </w:rPr>
      </w:pP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2、商品和服务支出</w:t>
      </w:r>
      <w:r w:rsidR="000A04FF" w:rsidRPr="00DC4B02">
        <w:rPr>
          <w:rFonts w:ascii="仿宋" w:eastAsia="仿宋" w:hAnsi="仿宋" w:cs="Times New Roman" w:hint="eastAsia"/>
          <w:kern w:val="2"/>
          <w:sz w:val="32"/>
          <w:szCs w:val="30"/>
        </w:rPr>
        <w:t>85.56</w:t>
      </w: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万元;</w:t>
      </w:r>
    </w:p>
    <w:p w:rsidR="007C5E5E" w:rsidRPr="00DC4B02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仿宋" w:eastAsia="仿宋" w:hAnsi="仿宋" w:cs="Times New Roman"/>
          <w:kern w:val="2"/>
          <w:sz w:val="32"/>
          <w:szCs w:val="30"/>
        </w:rPr>
      </w:pP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3、对个人和家庭的补助</w:t>
      </w:r>
      <w:r w:rsidR="000A04FF" w:rsidRPr="00DC4B02">
        <w:rPr>
          <w:rFonts w:ascii="仿宋" w:eastAsia="仿宋" w:hAnsi="仿宋" w:cs="Times New Roman" w:hint="eastAsia"/>
          <w:kern w:val="2"/>
          <w:sz w:val="32"/>
          <w:szCs w:val="30"/>
        </w:rPr>
        <w:t>4.98</w:t>
      </w: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万元。</w:t>
      </w:r>
    </w:p>
    <w:p w:rsidR="007C5E5E" w:rsidRPr="00DC4B02" w:rsidRDefault="007C5E5E" w:rsidP="00DC4B02">
      <w:pPr>
        <w:widowControl/>
        <w:spacing w:line="600" w:lineRule="exact"/>
        <w:ind w:firstLineChars="150" w:firstLine="4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4、年终结转</w:t>
      </w:r>
      <w:r w:rsidR="000A04FF" w:rsidRPr="00DC4B02">
        <w:rPr>
          <w:rFonts w:ascii="仿宋" w:eastAsia="仿宋" w:hAnsi="仿宋" w:hint="eastAsia"/>
          <w:sz w:val="32"/>
          <w:szCs w:val="30"/>
        </w:rPr>
        <w:t>432.27</w:t>
      </w:r>
      <w:r w:rsidRPr="00DC4B02">
        <w:rPr>
          <w:rFonts w:ascii="仿宋" w:eastAsia="仿宋" w:hAnsi="仿宋" w:hint="eastAsia"/>
          <w:sz w:val="32"/>
          <w:szCs w:val="30"/>
        </w:rPr>
        <w:t>万元。</w:t>
      </w:r>
    </w:p>
    <w:p w:rsidR="000A04FF" w:rsidRPr="00DC4B02" w:rsidRDefault="000A04FF" w:rsidP="000A04FF">
      <w:pPr>
        <w:widowControl/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（四）政府性基金情况</w:t>
      </w:r>
    </w:p>
    <w:p w:rsidR="000A04FF" w:rsidRPr="00DC4B02" w:rsidRDefault="000A04FF" w:rsidP="00DC4B02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2021年，我校无政府性基金预算安排。</w:t>
      </w:r>
    </w:p>
    <w:p w:rsidR="000A04FF" w:rsidRPr="00DC4B02" w:rsidRDefault="000A04FF" w:rsidP="000A04FF">
      <w:pPr>
        <w:widowControl/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（五）机关运行经费等重要事项的说明</w:t>
      </w:r>
    </w:p>
    <w:p w:rsidR="000A04FF" w:rsidRPr="00DC4B02" w:rsidRDefault="000A04FF" w:rsidP="00DC4B02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机关运行经费总额为85.56万元,较上年减少127.7万元,减幅59.88%。其中：办公费8.43万元，水费3万元，电费3万元，邮电费5万元，物业管理费8万元，差旅费2.5万元，培训费2.5万元，维修（护）费 10万元，公务接待费5万元, 工会经费17.04万元，防暑降温取暖费21.09万元。</w:t>
      </w:r>
    </w:p>
    <w:p w:rsidR="000A04FF" w:rsidRPr="00DC4B02" w:rsidRDefault="000A04FF" w:rsidP="000A04FF">
      <w:pPr>
        <w:widowControl/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（六）政府采购情况</w:t>
      </w:r>
    </w:p>
    <w:p w:rsidR="000A04FF" w:rsidRPr="00DC4B02" w:rsidRDefault="000A04FF" w:rsidP="000A04FF">
      <w:pPr>
        <w:widowControl/>
        <w:spacing w:line="58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市逸夫小学政府采购总额840万元，其中：政府采购货物预算215万元，政府采购服务预算625万元。</w:t>
      </w:r>
    </w:p>
    <w:p w:rsidR="000A04FF" w:rsidRPr="00DC4B02" w:rsidRDefault="000A04FF" w:rsidP="000A04FF">
      <w:pPr>
        <w:widowControl/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（七）国有资产占用情况：</w:t>
      </w:r>
    </w:p>
    <w:p w:rsidR="000A04FF" w:rsidRPr="00DC4B02" w:rsidRDefault="000A04FF" w:rsidP="000A04FF">
      <w:pPr>
        <w:spacing w:line="600" w:lineRule="exact"/>
        <w:ind w:firstLine="630"/>
        <w:jc w:val="left"/>
        <w:rPr>
          <w:rFonts w:ascii="仿宋" w:eastAsia="仿宋" w:hAnsi="仿宋"/>
          <w:color w:val="222222"/>
          <w:sz w:val="32"/>
          <w:szCs w:val="32"/>
        </w:rPr>
      </w:pPr>
      <w:r w:rsidRPr="00DC4B02">
        <w:rPr>
          <w:rFonts w:ascii="宋体" w:hAnsi="宋体" w:cs="宋体" w:hint="eastAsia"/>
          <w:color w:val="222222"/>
        </w:rPr>
        <w:t> </w:t>
      </w:r>
      <w:r w:rsidRPr="00DC4B02">
        <w:rPr>
          <w:rFonts w:ascii="宋体" w:hAnsi="宋体" w:cs="宋体" w:hint="eastAsia"/>
          <w:color w:val="222222"/>
          <w:sz w:val="32"/>
          <w:szCs w:val="32"/>
        </w:rPr>
        <w:t>  </w:t>
      </w:r>
      <w:r w:rsidRPr="00DC4B02">
        <w:rPr>
          <w:rFonts w:ascii="仿宋" w:eastAsia="仿宋" w:hAnsi="仿宋" w:hint="eastAsia"/>
          <w:sz w:val="32"/>
          <w:szCs w:val="30"/>
        </w:rPr>
        <w:t>截至2020年12月31日，我校共有车辆0辆。</w:t>
      </w:r>
    </w:p>
    <w:p w:rsidR="000A04FF" w:rsidRPr="00DC4B02" w:rsidRDefault="000A04FF" w:rsidP="000A04FF">
      <w:pPr>
        <w:spacing w:line="600" w:lineRule="exact"/>
        <w:ind w:firstLine="630"/>
        <w:jc w:val="left"/>
        <w:rPr>
          <w:rFonts w:ascii="仿宋" w:eastAsia="仿宋" w:hAnsi="仿宋"/>
          <w:sz w:val="30"/>
          <w:szCs w:val="30"/>
        </w:rPr>
      </w:pPr>
      <w:r w:rsidRPr="00DC4B02">
        <w:rPr>
          <w:rFonts w:ascii="仿宋" w:eastAsia="仿宋" w:hAnsi="仿宋" w:cs="宋体" w:hint="eastAsia"/>
          <w:kern w:val="0"/>
          <w:sz w:val="32"/>
          <w:szCs w:val="32"/>
        </w:rPr>
        <w:t>（八）</w:t>
      </w:r>
      <w:r w:rsidRPr="00DC4B02">
        <w:rPr>
          <w:rFonts w:ascii="仿宋" w:eastAsia="仿宋" w:hAnsi="仿宋" w:hint="eastAsia"/>
          <w:sz w:val="30"/>
          <w:szCs w:val="30"/>
        </w:rPr>
        <w:t>预算绩效情况说明：</w:t>
      </w:r>
    </w:p>
    <w:p w:rsidR="000A04FF" w:rsidRPr="00DC4B02" w:rsidRDefault="000A04FF" w:rsidP="00DC4B02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根据预算绩效管理要求，我校2020年度没有符合要求的一般公共预算项目支出的重点绩效评价项目。</w:t>
      </w:r>
    </w:p>
    <w:p w:rsidR="003E6C83" w:rsidRPr="00DC4B02" w:rsidRDefault="003E6C83" w:rsidP="003E6C83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cs="宋体" w:hint="eastAsia"/>
          <w:kern w:val="0"/>
          <w:sz w:val="32"/>
          <w:szCs w:val="32"/>
        </w:rPr>
        <w:t xml:space="preserve">    二、</w:t>
      </w:r>
      <w:r w:rsidRPr="00DC4B02">
        <w:rPr>
          <w:rFonts w:ascii="仿宋" w:eastAsia="仿宋" w:hAnsi="仿宋" w:hint="eastAsia"/>
          <w:sz w:val="32"/>
          <w:szCs w:val="30"/>
        </w:rPr>
        <w:t>20</w:t>
      </w:r>
      <w:r w:rsidR="00C450F0" w:rsidRPr="00DC4B02">
        <w:rPr>
          <w:rFonts w:ascii="仿宋" w:eastAsia="仿宋" w:hAnsi="仿宋" w:hint="eastAsia"/>
          <w:sz w:val="32"/>
          <w:szCs w:val="30"/>
        </w:rPr>
        <w:t>2</w:t>
      </w:r>
      <w:r w:rsidR="00AE2096" w:rsidRPr="00DC4B02">
        <w:rPr>
          <w:rFonts w:ascii="仿宋" w:eastAsia="仿宋" w:hAnsi="仿宋" w:hint="eastAsia"/>
          <w:sz w:val="32"/>
          <w:szCs w:val="30"/>
        </w:rPr>
        <w:t>1</w:t>
      </w:r>
      <w:r w:rsidRPr="00DC4B02">
        <w:rPr>
          <w:rFonts w:ascii="仿宋" w:eastAsia="仿宋" w:hAnsi="仿宋" w:hint="eastAsia"/>
          <w:sz w:val="32"/>
          <w:szCs w:val="30"/>
        </w:rPr>
        <w:t>年“三公”经费预算情况说明</w:t>
      </w:r>
    </w:p>
    <w:p w:rsidR="000A04FF" w:rsidRPr="00DC4B02" w:rsidRDefault="000A04FF" w:rsidP="00DC4B02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2021年我校“三公”经费预算安排5万元:公务接待费5万元, 较上年增加1万元,主要用于公务接待开支。</w:t>
      </w:r>
    </w:p>
    <w:p w:rsidR="003E6C83" w:rsidRPr="00DC4B02" w:rsidRDefault="003E6C83" w:rsidP="003E6C83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 xml:space="preserve">第三部分  </w:t>
      </w:r>
      <w:r w:rsidR="00DC4B02" w:rsidRPr="00DC4B02">
        <w:rPr>
          <w:rFonts w:ascii="仿宋" w:eastAsia="仿宋" w:hAnsi="仿宋" w:hint="eastAsia"/>
          <w:sz w:val="32"/>
          <w:szCs w:val="30"/>
        </w:rPr>
        <w:t>新余市</w:t>
      </w:r>
      <w:r w:rsidR="00BA3F8A" w:rsidRPr="00DC4B02">
        <w:rPr>
          <w:rFonts w:ascii="仿宋" w:eastAsia="仿宋" w:hAnsi="仿宋" w:hint="eastAsia"/>
          <w:sz w:val="32"/>
          <w:szCs w:val="30"/>
        </w:rPr>
        <w:t>逸夫小学</w:t>
      </w:r>
      <w:r w:rsidR="00DA38F1" w:rsidRPr="00DC4B02">
        <w:rPr>
          <w:rFonts w:ascii="仿宋" w:eastAsia="仿宋" w:hAnsi="仿宋" w:hint="eastAsia"/>
          <w:sz w:val="32"/>
          <w:szCs w:val="30"/>
        </w:rPr>
        <w:t>20</w:t>
      </w:r>
      <w:r w:rsidR="00C450F0" w:rsidRPr="00DC4B02">
        <w:rPr>
          <w:rFonts w:ascii="仿宋" w:eastAsia="仿宋" w:hAnsi="仿宋" w:hint="eastAsia"/>
          <w:sz w:val="32"/>
          <w:szCs w:val="30"/>
        </w:rPr>
        <w:t>2</w:t>
      </w:r>
      <w:r w:rsidR="00AE2096" w:rsidRPr="00DC4B02">
        <w:rPr>
          <w:rFonts w:ascii="仿宋" w:eastAsia="仿宋" w:hAnsi="仿宋" w:hint="eastAsia"/>
          <w:sz w:val="32"/>
          <w:szCs w:val="30"/>
        </w:rPr>
        <w:t>1</w:t>
      </w:r>
      <w:r w:rsidRPr="00DC4B02">
        <w:rPr>
          <w:rFonts w:ascii="仿宋" w:eastAsia="仿宋" w:hAnsi="仿宋" w:hint="eastAsia"/>
          <w:sz w:val="32"/>
          <w:szCs w:val="30"/>
        </w:rPr>
        <w:t>年部门预算表</w:t>
      </w:r>
    </w:p>
    <w:p w:rsidR="003E6C83" w:rsidRPr="00DC4B02" w:rsidRDefault="003E6C83" w:rsidP="00DC4B02">
      <w:pPr>
        <w:widowControl/>
        <w:spacing w:line="58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一、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收支预算总表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二、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部门收入总表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3E6C83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D1878" w:rsidRPr="00DC4B02">
        <w:rPr>
          <w:rFonts w:ascii="仿宋" w:eastAsia="仿宋" w:hAnsi="仿宋" w:cs="宋体" w:hint="eastAsia"/>
          <w:kern w:val="0"/>
          <w:sz w:val="32"/>
          <w:szCs w:val="32"/>
        </w:rPr>
        <w:t>三 《</w:t>
      </w:r>
      <w:r w:rsidRPr="00DC4B02">
        <w:rPr>
          <w:rFonts w:ascii="仿宋" w:eastAsia="仿宋" w:hAnsi="仿宋" w:cs="宋体" w:hint="eastAsia"/>
          <w:kern w:val="0"/>
          <w:sz w:val="32"/>
          <w:szCs w:val="32"/>
        </w:rPr>
        <w:t>部门支出总</w:t>
      </w:r>
      <w:r w:rsidRPr="00DC4B02">
        <w:rPr>
          <w:rFonts w:ascii="仿宋" w:eastAsia="仿宋" w:hAnsi="仿宋" w:hint="eastAsia"/>
          <w:sz w:val="32"/>
          <w:szCs w:val="30"/>
        </w:rPr>
        <w:t>表</w:t>
      </w:r>
      <w:r w:rsidR="007D1878" w:rsidRPr="00DC4B02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四、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财政拨款收支总表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五、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一般公共预算支出表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六、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一般公共预算基本支出表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七、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一般公共预算“三公”经费支出表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DC4B02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八、</w:t>
      </w:r>
      <w:r w:rsidR="007D1878" w:rsidRPr="00DC4B02">
        <w:rPr>
          <w:rFonts w:ascii="仿宋" w:eastAsia="仿宋" w:hAnsi="仿宋" w:hint="eastAsia"/>
          <w:sz w:val="32"/>
          <w:szCs w:val="30"/>
        </w:rPr>
        <w:t>《</w:t>
      </w:r>
      <w:r w:rsidRPr="00DC4B02">
        <w:rPr>
          <w:rFonts w:ascii="仿宋" w:eastAsia="仿宋" w:hAnsi="仿宋" w:hint="eastAsia"/>
          <w:sz w:val="32"/>
          <w:szCs w:val="30"/>
        </w:rPr>
        <w:t>政府性基金预算支出表</w:t>
      </w:r>
      <w:r w:rsidR="007D1878" w:rsidRPr="00DC4B02">
        <w:rPr>
          <w:rFonts w:ascii="仿宋" w:eastAsia="仿宋" w:hAnsi="仿宋" w:hint="eastAsia"/>
          <w:sz w:val="32"/>
          <w:szCs w:val="30"/>
        </w:rPr>
        <w:t>》</w:t>
      </w:r>
      <w:r w:rsidR="000A04FF" w:rsidRPr="00DC4B02">
        <w:rPr>
          <w:rFonts w:ascii="仿宋" w:eastAsia="仿宋" w:hAnsi="仿宋" w:hint="eastAsia"/>
          <w:sz w:val="32"/>
          <w:szCs w:val="30"/>
        </w:rPr>
        <w:t>（详见附表）</w:t>
      </w:r>
    </w:p>
    <w:p w:rsidR="003E6C83" w:rsidRPr="00DC4B02" w:rsidRDefault="003E6C83" w:rsidP="00552A78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第四部分   名词解释</w:t>
      </w:r>
    </w:p>
    <w:p w:rsidR="000A04FF" w:rsidRPr="00DC4B02" w:rsidRDefault="000A04FF" w:rsidP="000A04FF">
      <w:pPr>
        <w:widowControl/>
        <w:numPr>
          <w:ilvl w:val="0"/>
          <w:numId w:val="2"/>
        </w:numPr>
        <w:spacing w:line="580" w:lineRule="exact"/>
        <w:ind w:left="1146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收入科目</w:t>
      </w:r>
    </w:p>
    <w:p w:rsidR="000A04FF" w:rsidRPr="00DC4B02" w:rsidRDefault="000A04FF" w:rsidP="000A04FF">
      <w:pPr>
        <w:widowControl/>
        <w:numPr>
          <w:ilvl w:val="0"/>
          <w:numId w:val="3"/>
        </w:numPr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财政拨款：指省级财政当年拨付的资金</w:t>
      </w:r>
    </w:p>
    <w:p w:rsidR="000A04FF" w:rsidRPr="00DC4B02" w:rsidRDefault="000A04FF" w:rsidP="000A04FF">
      <w:pPr>
        <w:widowControl/>
        <w:numPr>
          <w:ilvl w:val="0"/>
          <w:numId w:val="3"/>
        </w:numPr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事业收入：指事业单位开展专业业务活动及辅助活</w:t>
      </w:r>
    </w:p>
    <w:p w:rsidR="000A04FF" w:rsidRPr="00DC4B02" w:rsidRDefault="000A04FF" w:rsidP="000A04FF">
      <w:pPr>
        <w:widowControl/>
        <w:spacing w:line="580" w:lineRule="exact"/>
        <w:ind w:left="314"/>
        <w:jc w:val="left"/>
        <w:rPr>
          <w:rFonts w:ascii="仿宋" w:eastAsia="仿宋" w:hAnsi="仿宋"/>
          <w:sz w:val="32"/>
          <w:szCs w:val="30"/>
        </w:rPr>
      </w:pPr>
      <w:proofErr w:type="gramStart"/>
      <w:r w:rsidRPr="00DC4B02">
        <w:rPr>
          <w:rFonts w:ascii="仿宋" w:eastAsia="仿宋" w:hAnsi="仿宋" w:hint="eastAsia"/>
          <w:sz w:val="32"/>
          <w:szCs w:val="30"/>
        </w:rPr>
        <w:t>动取得</w:t>
      </w:r>
      <w:proofErr w:type="gramEnd"/>
      <w:r w:rsidRPr="00DC4B02">
        <w:rPr>
          <w:rFonts w:ascii="仿宋" w:eastAsia="仿宋" w:hAnsi="仿宋" w:hint="eastAsia"/>
          <w:sz w:val="32"/>
          <w:szCs w:val="30"/>
        </w:rPr>
        <w:t>的收入。</w:t>
      </w:r>
    </w:p>
    <w:p w:rsidR="000A04FF" w:rsidRPr="00DC4B02" w:rsidRDefault="000A04FF" w:rsidP="000A04FF">
      <w:pPr>
        <w:widowControl/>
        <w:numPr>
          <w:ilvl w:val="0"/>
          <w:numId w:val="3"/>
        </w:numPr>
        <w:spacing w:line="580" w:lineRule="exact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上级补助收入：反映事业单位从主管部门和上级单</w:t>
      </w:r>
    </w:p>
    <w:p w:rsidR="000A04FF" w:rsidRPr="00DC4B02" w:rsidRDefault="000A04FF" w:rsidP="000A04FF">
      <w:pPr>
        <w:widowControl/>
        <w:spacing w:line="580" w:lineRule="exact"/>
        <w:ind w:left="314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位取得的非财政补助收入。</w:t>
      </w:r>
    </w:p>
    <w:p w:rsidR="000A04FF" w:rsidRPr="00DC4B02" w:rsidRDefault="000A04FF" w:rsidP="000A04FF">
      <w:pPr>
        <w:widowControl/>
        <w:spacing w:line="580" w:lineRule="exact"/>
        <w:ind w:left="314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(四)上年结转和结余：填列2010年全部结转和结余的资金数，包括当年结转结余资金和历年滚存结转结余资金。</w:t>
      </w:r>
    </w:p>
    <w:p w:rsidR="000A04FF" w:rsidRPr="00DC4B02" w:rsidRDefault="000A04FF" w:rsidP="000A04FF">
      <w:pPr>
        <w:widowControl/>
        <w:spacing w:line="580" w:lineRule="exact"/>
        <w:ind w:left="314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二、支出科目</w:t>
      </w:r>
    </w:p>
    <w:p w:rsidR="000A04FF" w:rsidRPr="00DC4B02" w:rsidRDefault="000A04FF" w:rsidP="000A04FF">
      <w:pPr>
        <w:widowControl/>
        <w:spacing w:line="580" w:lineRule="exact"/>
        <w:ind w:left="314"/>
        <w:jc w:val="left"/>
        <w:rPr>
          <w:rFonts w:ascii="仿宋" w:eastAsia="仿宋" w:hAnsi="仿宋"/>
          <w:sz w:val="32"/>
          <w:szCs w:val="30"/>
        </w:rPr>
      </w:pPr>
      <w:r w:rsidRPr="00DC4B02">
        <w:rPr>
          <w:rFonts w:ascii="仿宋" w:eastAsia="仿宋" w:hAnsi="仿宋" w:hint="eastAsia"/>
          <w:sz w:val="32"/>
          <w:szCs w:val="30"/>
        </w:rPr>
        <w:t>（一）事业运行：反映事业单位的基本支出。</w:t>
      </w:r>
    </w:p>
    <w:p w:rsidR="000A04FF" w:rsidRPr="00DC4B02" w:rsidRDefault="000A04FF" w:rsidP="00DC4B02">
      <w:pPr>
        <w:pStyle w:val="a5"/>
        <w:spacing w:before="240" w:beforeAutospacing="0" w:after="240" w:afterAutospacing="0" w:line="480" w:lineRule="auto"/>
        <w:ind w:firstLineChars="100" w:firstLine="320"/>
        <w:jc w:val="both"/>
        <w:rPr>
          <w:rFonts w:ascii="仿宋" w:eastAsia="仿宋" w:hAnsi="仿宋" w:cs="Times New Roman"/>
          <w:kern w:val="2"/>
          <w:sz w:val="32"/>
          <w:szCs w:val="30"/>
        </w:rPr>
      </w:pPr>
      <w:r w:rsidRPr="00DC4B02">
        <w:rPr>
          <w:rFonts w:ascii="仿宋" w:eastAsia="仿宋" w:hAnsi="仿宋" w:cs="Times New Roman" w:hint="eastAsia"/>
          <w:kern w:val="2"/>
          <w:sz w:val="32"/>
          <w:szCs w:val="30"/>
        </w:rPr>
        <w:t>（二）小学教育:反映各部门对社会举办的小学教四育支出。政府各部门对社会中介组织等举办的小学的资助,如各类捐赠、补贴等,也在本科目中反映。</w:t>
      </w:r>
    </w:p>
    <w:p w:rsidR="000A04FF" w:rsidRPr="00DC4B02" w:rsidRDefault="000A04FF" w:rsidP="000A04FF">
      <w:pPr>
        <w:rPr>
          <w:rFonts w:ascii="仿宋" w:eastAsia="仿宋" w:hAnsi="仿宋" w:cs="宋体"/>
          <w:color w:val="333333"/>
          <w:kern w:val="0"/>
          <w:szCs w:val="21"/>
        </w:rPr>
      </w:pPr>
      <w:r w:rsidRPr="00DC4B02">
        <w:rPr>
          <w:rFonts w:ascii="仿宋" w:eastAsia="仿宋" w:hAnsi="仿宋" w:hint="eastAsia"/>
          <w:sz w:val="28"/>
          <w:szCs w:val="28"/>
        </w:rPr>
        <w:t>附件：</w:t>
      </w:r>
      <w:r w:rsidRPr="00DC4B0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2021年部门预算公开表</w:t>
      </w:r>
      <w:r w:rsidRPr="00DC4B0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0A04FF" w:rsidRPr="000A04FF" w:rsidRDefault="000A04FF" w:rsidP="00552A78"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 w:rsidR="00B72623" w:rsidRPr="00B72623" w:rsidRDefault="00B72623" w:rsidP="000A04FF">
      <w:pPr>
        <w:widowControl/>
        <w:spacing w:line="58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7262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</w:p>
    <w:p w:rsidR="001E4DEB" w:rsidRPr="00462BAE" w:rsidRDefault="001E4DEB" w:rsidP="003E6C83"/>
    <w:sectPr w:rsidR="001E4DEB" w:rsidRPr="00462B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94" w:rsidRDefault="00C80F94" w:rsidP="003E6C83">
      <w:r>
        <w:separator/>
      </w:r>
    </w:p>
  </w:endnote>
  <w:endnote w:type="continuationSeparator" w:id="0">
    <w:p w:rsidR="00C80F94" w:rsidRDefault="00C80F94" w:rsidP="003E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94" w:rsidRDefault="00C80F94" w:rsidP="003E6C83">
      <w:r>
        <w:separator/>
      </w:r>
    </w:p>
  </w:footnote>
  <w:footnote w:type="continuationSeparator" w:id="0">
    <w:p w:rsidR="00C80F94" w:rsidRDefault="00C80F94" w:rsidP="003E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1E7F"/>
    <w:multiLevelType w:val="hybridMultilevel"/>
    <w:tmpl w:val="5AF291B8"/>
    <w:lvl w:ilvl="0" w:tplc="8208E7CE">
      <w:start w:val="1"/>
      <w:numFmt w:val="japaneseCounting"/>
      <w:lvlText w:val="（%1）"/>
      <w:lvlJc w:val="left"/>
      <w:pPr>
        <w:ind w:left="139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4" w:hanging="420"/>
      </w:pPr>
    </w:lvl>
    <w:lvl w:ilvl="2" w:tplc="0409001B" w:tentative="1">
      <w:start w:val="1"/>
      <w:numFmt w:val="lowerRoman"/>
      <w:lvlText w:val="%3."/>
      <w:lvlJc w:val="righ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9" w:tentative="1">
      <w:start w:val="1"/>
      <w:numFmt w:val="lowerLetter"/>
      <w:lvlText w:val="%5)"/>
      <w:lvlJc w:val="left"/>
      <w:pPr>
        <w:ind w:left="2414" w:hanging="420"/>
      </w:pPr>
    </w:lvl>
    <w:lvl w:ilvl="5" w:tplc="0409001B" w:tentative="1">
      <w:start w:val="1"/>
      <w:numFmt w:val="lowerRoman"/>
      <w:lvlText w:val="%6."/>
      <w:lvlJc w:val="righ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9" w:tentative="1">
      <w:start w:val="1"/>
      <w:numFmt w:val="lowerLetter"/>
      <w:lvlText w:val="%8)"/>
      <w:lvlJc w:val="left"/>
      <w:pPr>
        <w:ind w:left="3674" w:hanging="420"/>
      </w:pPr>
    </w:lvl>
    <w:lvl w:ilvl="8" w:tplc="0409001B" w:tentative="1">
      <w:start w:val="1"/>
      <w:numFmt w:val="lowerRoman"/>
      <w:lvlText w:val="%9."/>
      <w:lvlJc w:val="right"/>
      <w:pPr>
        <w:ind w:left="4094" w:hanging="420"/>
      </w:pPr>
    </w:lvl>
  </w:abstractNum>
  <w:abstractNum w:abstractNumId="1">
    <w:nsid w:val="43C64071"/>
    <w:multiLevelType w:val="hybridMultilevel"/>
    <w:tmpl w:val="404AD484"/>
    <w:lvl w:ilvl="0" w:tplc="C8C24A7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FD52AFB"/>
    <w:multiLevelType w:val="hybridMultilevel"/>
    <w:tmpl w:val="08C26616"/>
    <w:lvl w:ilvl="0" w:tplc="7CC033DC">
      <w:start w:val="1"/>
      <w:numFmt w:val="japaneseCounting"/>
      <w:lvlText w:val="%1、"/>
      <w:lvlJc w:val="left"/>
      <w:pPr>
        <w:ind w:left="1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0" w:hanging="420"/>
      </w:pPr>
    </w:lvl>
    <w:lvl w:ilvl="2" w:tplc="0409001B" w:tentative="1">
      <w:start w:val="1"/>
      <w:numFmt w:val="lowerRoman"/>
      <w:lvlText w:val="%3."/>
      <w:lvlJc w:val="righ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9" w:tentative="1">
      <w:start w:val="1"/>
      <w:numFmt w:val="lowerLetter"/>
      <w:lvlText w:val="%5)"/>
      <w:lvlJc w:val="left"/>
      <w:pPr>
        <w:ind w:left="3370" w:hanging="420"/>
      </w:pPr>
    </w:lvl>
    <w:lvl w:ilvl="5" w:tplc="0409001B" w:tentative="1">
      <w:start w:val="1"/>
      <w:numFmt w:val="lowerRoman"/>
      <w:lvlText w:val="%6."/>
      <w:lvlJc w:val="righ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9" w:tentative="1">
      <w:start w:val="1"/>
      <w:numFmt w:val="lowerLetter"/>
      <w:lvlText w:val="%8)"/>
      <w:lvlJc w:val="left"/>
      <w:pPr>
        <w:ind w:left="4630" w:hanging="420"/>
      </w:pPr>
    </w:lvl>
    <w:lvl w:ilvl="8" w:tplc="0409001B" w:tentative="1">
      <w:start w:val="1"/>
      <w:numFmt w:val="lowerRoman"/>
      <w:lvlText w:val="%9."/>
      <w:lvlJc w:val="right"/>
      <w:pPr>
        <w:ind w:left="5050" w:hanging="420"/>
      </w:pPr>
    </w:lvl>
  </w:abstractNum>
  <w:abstractNum w:abstractNumId="3">
    <w:nsid w:val="6AB27C38"/>
    <w:multiLevelType w:val="hybridMultilevel"/>
    <w:tmpl w:val="1EACF84C"/>
    <w:lvl w:ilvl="0" w:tplc="8C96C8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07"/>
    <w:rsid w:val="000403EE"/>
    <w:rsid w:val="000569A6"/>
    <w:rsid w:val="000A04FF"/>
    <w:rsid w:val="000A2F45"/>
    <w:rsid w:val="000A578A"/>
    <w:rsid w:val="000B47E3"/>
    <w:rsid w:val="000C17D5"/>
    <w:rsid w:val="000D0F2D"/>
    <w:rsid w:val="000D7911"/>
    <w:rsid w:val="001124D1"/>
    <w:rsid w:val="00165337"/>
    <w:rsid w:val="00172A27"/>
    <w:rsid w:val="0017398B"/>
    <w:rsid w:val="00181402"/>
    <w:rsid w:val="00181F3D"/>
    <w:rsid w:val="0018756A"/>
    <w:rsid w:val="001877C5"/>
    <w:rsid w:val="0019653E"/>
    <w:rsid w:val="001C266A"/>
    <w:rsid w:val="001E4DEB"/>
    <w:rsid w:val="00200353"/>
    <w:rsid w:val="0020119C"/>
    <w:rsid w:val="00217CA2"/>
    <w:rsid w:val="00224172"/>
    <w:rsid w:val="00233726"/>
    <w:rsid w:val="00257420"/>
    <w:rsid w:val="002632D3"/>
    <w:rsid w:val="002A3A99"/>
    <w:rsid w:val="002B5551"/>
    <w:rsid w:val="002C72EC"/>
    <w:rsid w:val="002D78F1"/>
    <w:rsid w:val="002F5EE7"/>
    <w:rsid w:val="00316C90"/>
    <w:rsid w:val="00324BA5"/>
    <w:rsid w:val="00342516"/>
    <w:rsid w:val="00386B0D"/>
    <w:rsid w:val="003B58E3"/>
    <w:rsid w:val="003E6C83"/>
    <w:rsid w:val="003F366C"/>
    <w:rsid w:val="00401C91"/>
    <w:rsid w:val="00427E35"/>
    <w:rsid w:val="00462BAE"/>
    <w:rsid w:val="00481586"/>
    <w:rsid w:val="00482F2F"/>
    <w:rsid w:val="0048588A"/>
    <w:rsid w:val="00485BFF"/>
    <w:rsid w:val="004A0A61"/>
    <w:rsid w:val="004A11C6"/>
    <w:rsid w:val="004A3403"/>
    <w:rsid w:val="004D385B"/>
    <w:rsid w:val="00552A78"/>
    <w:rsid w:val="005A103C"/>
    <w:rsid w:val="005A1D94"/>
    <w:rsid w:val="005A3853"/>
    <w:rsid w:val="005A627A"/>
    <w:rsid w:val="005C5BB9"/>
    <w:rsid w:val="00604B3F"/>
    <w:rsid w:val="006074ED"/>
    <w:rsid w:val="00607528"/>
    <w:rsid w:val="00637312"/>
    <w:rsid w:val="006556F1"/>
    <w:rsid w:val="00655CBA"/>
    <w:rsid w:val="006B2424"/>
    <w:rsid w:val="006D6B8A"/>
    <w:rsid w:val="006E19F3"/>
    <w:rsid w:val="00710F36"/>
    <w:rsid w:val="0071124D"/>
    <w:rsid w:val="00732A9A"/>
    <w:rsid w:val="0074254B"/>
    <w:rsid w:val="007629E1"/>
    <w:rsid w:val="00771571"/>
    <w:rsid w:val="00774D9C"/>
    <w:rsid w:val="00786F33"/>
    <w:rsid w:val="0079259C"/>
    <w:rsid w:val="00794836"/>
    <w:rsid w:val="007A6CD0"/>
    <w:rsid w:val="007C2F30"/>
    <w:rsid w:val="007C5E5E"/>
    <w:rsid w:val="007D1878"/>
    <w:rsid w:val="00803030"/>
    <w:rsid w:val="00820685"/>
    <w:rsid w:val="008227A9"/>
    <w:rsid w:val="008500CF"/>
    <w:rsid w:val="00871172"/>
    <w:rsid w:val="00887EAF"/>
    <w:rsid w:val="00890F8C"/>
    <w:rsid w:val="00894C30"/>
    <w:rsid w:val="00897758"/>
    <w:rsid w:val="008A305A"/>
    <w:rsid w:val="008B313E"/>
    <w:rsid w:val="008F5F15"/>
    <w:rsid w:val="00901488"/>
    <w:rsid w:val="00955E14"/>
    <w:rsid w:val="00970170"/>
    <w:rsid w:val="00970E57"/>
    <w:rsid w:val="009730B3"/>
    <w:rsid w:val="009849D7"/>
    <w:rsid w:val="00985A7E"/>
    <w:rsid w:val="009B1441"/>
    <w:rsid w:val="009B3F15"/>
    <w:rsid w:val="009C450C"/>
    <w:rsid w:val="009D6594"/>
    <w:rsid w:val="00A1014A"/>
    <w:rsid w:val="00A41D63"/>
    <w:rsid w:val="00A71E85"/>
    <w:rsid w:val="00AB1C6C"/>
    <w:rsid w:val="00AB46FF"/>
    <w:rsid w:val="00AB4A14"/>
    <w:rsid w:val="00AC7153"/>
    <w:rsid w:val="00AD363B"/>
    <w:rsid w:val="00AE2096"/>
    <w:rsid w:val="00AE5C4C"/>
    <w:rsid w:val="00AF145D"/>
    <w:rsid w:val="00AF5591"/>
    <w:rsid w:val="00B03554"/>
    <w:rsid w:val="00B27738"/>
    <w:rsid w:val="00B63B5E"/>
    <w:rsid w:val="00B72573"/>
    <w:rsid w:val="00B72623"/>
    <w:rsid w:val="00B822DC"/>
    <w:rsid w:val="00BA3F8A"/>
    <w:rsid w:val="00BB72B0"/>
    <w:rsid w:val="00BC2174"/>
    <w:rsid w:val="00BD70D3"/>
    <w:rsid w:val="00BE0915"/>
    <w:rsid w:val="00C450F0"/>
    <w:rsid w:val="00C45722"/>
    <w:rsid w:val="00C80F94"/>
    <w:rsid w:val="00CA6738"/>
    <w:rsid w:val="00CA7C30"/>
    <w:rsid w:val="00CC1E5D"/>
    <w:rsid w:val="00CD77D6"/>
    <w:rsid w:val="00CF6D06"/>
    <w:rsid w:val="00CF76C5"/>
    <w:rsid w:val="00D27F6C"/>
    <w:rsid w:val="00D50064"/>
    <w:rsid w:val="00D66EEB"/>
    <w:rsid w:val="00D67174"/>
    <w:rsid w:val="00D671AD"/>
    <w:rsid w:val="00D72F91"/>
    <w:rsid w:val="00D74730"/>
    <w:rsid w:val="00D76DD9"/>
    <w:rsid w:val="00D87033"/>
    <w:rsid w:val="00DA02F4"/>
    <w:rsid w:val="00DA38F1"/>
    <w:rsid w:val="00DC47B5"/>
    <w:rsid w:val="00DC4B02"/>
    <w:rsid w:val="00DC4BE6"/>
    <w:rsid w:val="00DC665B"/>
    <w:rsid w:val="00DD5F03"/>
    <w:rsid w:val="00DF2B49"/>
    <w:rsid w:val="00DF7133"/>
    <w:rsid w:val="00E02ECC"/>
    <w:rsid w:val="00E11A19"/>
    <w:rsid w:val="00E14571"/>
    <w:rsid w:val="00E63EFA"/>
    <w:rsid w:val="00E701EC"/>
    <w:rsid w:val="00E771EE"/>
    <w:rsid w:val="00E8130F"/>
    <w:rsid w:val="00EB6BAB"/>
    <w:rsid w:val="00ED5D1C"/>
    <w:rsid w:val="00EE647F"/>
    <w:rsid w:val="00F11A7E"/>
    <w:rsid w:val="00F24498"/>
    <w:rsid w:val="00F30D97"/>
    <w:rsid w:val="00F65DD5"/>
    <w:rsid w:val="00F929A5"/>
    <w:rsid w:val="00F956E8"/>
    <w:rsid w:val="00FB2D5C"/>
    <w:rsid w:val="00FC7427"/>
    <w:rsid w:val="00FD5AE4"/>
    <w:rsid w:val="00FE504D"/>
    <w:rsid w:val="00FF10EB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ParagraphCharCharCharChar">
    <w:name w:val="Default Paragraph Char Char Char Char"/>
    <w:basedOn w:val="a"/>
    <w:next w:val="a"/>
    <w:rsid w:val="008F5F15"/>
    <w:pPr>
      <w:widowControl/>
      <w:spacing w:line="360" w:lineRule="auto"/>
      <w:jc w:val="left"/>
    </w:pPr>
    <w:rPr>
      <w:szCs w:val="24"/>
    </w:rPr>
  </w:style>
  <w:style w:type="paragraph" w:styleId="a5">
    <w:name w:val="Normal (Web)"/>
    <w:basedOn w:val="a"/>
    <w:uiPriority w:val="99"/>
    <w:unhideWhenUsed/>
    <w:rsid w:val="0004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0403EE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0403EE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B72623"/>
    <w:rPr>
      <w:strike w:val="0"/>
      <w:dstrike w:val="0"/>
      <w:color w:val="333333"/>
      <w:u w:val="none"/>
      <w:effect w:val="none"/>
    </w:rPr>
  </w:style>
  <w:style w:type="character" w:styleId="a8">
    <w:name w:val="Emphasis"/>
    <w:uiPriority w:val="20"/>
    <w:qFormat/>
    <w:rsid w:val="00604B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ParagraphCharCharCharChar">
    <w:name w:val="Default Paragraph Char Char Char Char"/>
    <w:basedOn w:val="a"/>
    <w:next w:val="a"/>
    <w:rsid w:val="008F5F15"/>
    <w:pPr>
      <w:widowControl/>
      <w:spacing w:line="360" w:lineRule="auto"/>
      <w:jc w:val="left"/>
    </w:pPr>
    <w:rPr>
      <w:szCs w:val="24"/>
    </w:rPr>
  </w:style>
  <w:style w:type="paragraph" w:styleId="a5">
    <w:name w:val="Normal (Web)"/>
    <w:basedOn w:val="a"/>
    <w:uiPriority w:val="99"/>
    <w:unhideWhenUsed/>
    <w:rsid w:val="0004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0403EE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0403EE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B72623"/>
    <w:rPr>
      <w:strike w:val="0"/>
      <w:dstrike w:val="0"/>
      <w:color w:val="333333"/>
      <w:u w:val="none"/>
      <w:effect w:val="none"/>
    </w:rPr>
  </w:style>
  <w:style w:type="character" w:styleId="a8">
    <w:name w:val="Emphasis"/>
    <w:uiPriority w:val="20"/>
    <w:qFormat/>
    <w:rsid w:val="00604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2DAEE"/>
                <w:bottom w:val="single" w:sz="6" w:space="0" w:color="C2DAEE"/>
                <w:right w:val="single" w:sz="6" w:space="0" w:color="C2DAEE"/>
              </w:divBdr>
              <w:divsChild>
                <w:div w:id="9686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49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</TotalTime>
  <Pages>5</Pages>
  <Words>271</Words>
  <Characters>1551</Characters>
  <Application>Microsoft Office Word</Application>
  <DocSecurity>0</DocSecurity>
  <Lines>12</Lines>
  <Paragraphs>3</Paragraphs>
  <ScaleCrop>false</ScaleCrop>
  <Company>WRGHO.COM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附件4：省级部门预算公开样式</dc:title>
  <dc:creator>dell</dc:creator>
  <cp:lastModifiedBy>汪晓华</cp:lastModifiedBy>
  <cp:revision>5</cp:revision>
  <cp:lastPrinted>2020-12-28T00:48:00Z</cp:lastPrinted>
  <dcterms:created xsi:type="dcterms:W3CDTF">2021-03-23T04:58:00Z</dcterms:created>
  <dcterms:modified xsi:type="dcterms:W3CDTF">2021-03-25T01:32:00Z</dcterms:modified>
</cp:coreProperties>
</file>