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新余学院2025</w:t>
      </w:r>
      <w:r>
        <w:rPr>
          <w:rFonts w:hint="eastAsia" w:ascii="黑体" w:hAnsi="黑体" w:eastAsia="黑体" w:cs="Times New Roman"/>
          <w:b/>
          <w:bCs/>
          <w:color w:val="000000"/>
          <w:kern w:val="0"/>
          <w:sz w:val="44"/>
          <w:szCs w:val="44"/>
        </w:rPr>
        <w:t>年单位预算</w:t>
      </w:r>
    </w:p>
    <w:p>
      <w:pPr>
        <w:pStyle w:val="13"/>
        <w:spacing w:line="600" w:lineRule="atLeast"/>
        <w:jc w:val="center"/>
        <w:rPr>
          <w:rFonts w:ascii="黑体" w:hAnsi="黑体" w:eastAsia="黑体"/>
          <w:color w:val="000000"/>
          <w:sz w:val="32"/>
          <w:szCs w:val="32"/>
        </w:rPr>
      </w:pPr>
    </w:p>
    <w:p>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3"/>
        <w:rPr>
          <w:rFonts w:ascii="宋体" w:hAnsi="宋体"/>
          <w:color w:val="000000"/>
        </w:rPr>
      </w:pPr>
    </w:p>
    <w:p>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新余学院</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3"/>
        <w:spacing w:line="600" w:lineRule="atLeast"/>
        <w:ind w:firstLine="1120" w:firstLineChars="350"/>
        <w:jc w:val="left"/>
        <w:rPr>
          <w:rFonts w:hint="eastAsia" w:ascii="仿宋_GB2312" w:hAnsi="仿宋_GB2312" w:eastAsia="仿宋_GB2312" w:cs="仿宋_GB2312"/>
          <w:kern w:val="2"/>
          <w:sz w:val="32"/>
          <w:szCs w:val="30"/>
        </w:rPr>
      </w:pPr>
      <w:r>
        <w:rPr>
          <w:rFonts w:hint="eastAsia" w:ascii="Adobe 仿宋 Std R" w:hAnsi="Adobe 仿宋 Std R" w:eastAsia="Adobe 仿宋 Std R" w:cstheme="minorBidi"/>
          <w:kern w:val="2"/>
          <w:sz w:val="32"/>
          <w:szCs w:val="30"/>
        </w:rPr>
        <w:t xml:space="preserve"> </w:t>
      </w:r>
      <w:r>
        <w:rPr>
          <w:rFonts w:hint="eastAsia" w:ascii="仿宋_GB2312" w:hAnsi="仿宋_GB2312" w:eastAsia="仿宋_GB2312" w:cs="仿宋_GB2312"/>
          <w:kern w:val="2"/>
          <w:sz w:val="32"/>
          <w:szCs w:val="30"/>
        </w:rPr>
        <w:t>一、单位主要职责</w:t>
      </w:r>
    </w:p>
    <w:p>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hint="eastAsia" w:ascii="仿宋_GB2312" w:hAnsi="仿宋_GB2312" w:eastAsia="仿宋_GB2312" w:cs="仿宋_GB2312"/>
          <w:kern w:val="2"/>
          <w:sz w:val="32"/>
          <w:szCs w:val="30"/>
        </w:rPr>
        <w:t>二、机构设置及人员情况</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新余学院2025</w:t>
      </w:r>
      <w:r>
        <w:rPr>
          <w:rFonts w:hint="eastAsia" w:ascii="仿宋_GB2312" w:eastAsia="仿宋_GB2312"/>
          <w:b/>
          <w:bCs/>
          <w:color w:val="000000"/>
          <w:sz w:val="32"/>
          <w:szCs w:val="32"/>
        </w:rPr>
        <w:t>年单位预算表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一、《收支预算总表》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二、《单位收入总表》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三、《单位支出总表》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四、《财政拨款收支总表》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五、《一般公共预算支出表》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六、《一般公共预算基本支出表》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七、《财政拨款“三公”经费支出表》</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八、《政府性基金预算支出表》</w:t>
      </w:r>
    </w:p>
    <w:p>
      <w:pPr>
        <w:pStyle w:val="13"/>
        <w:tabs>
          <w:tab w:val="left" w:pos="6546"/>
        </w:tabs>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九、《国有资本经营预算支出表》</w:t>
      </w:r>
      <w:r>
        <w:rPr>
          <w:rFonts w:hint="eastAsia" w:ascii="仿宋_GB2312" w:hAnsi="仿宋_GB2312" w:eastAsia="仿宋_GB2312" w:cs="仿宋_GB2312"/>
          <w:kern w:val="2"/>
          <w:sz w:val="32"/>
          <w:szCs w:val="30"/>
        </w:rPr>
        <w:tab/>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仿宋_GB2312" w:hAnsi="仿宋_GB2312" w:eastAsia="仿宋_GB2312" w:cs="仿宋_GB2312"/>
          <w:kern w:val="2"/>
          <w:sz w:val="32"/>
          <w:szCs w:val="30"/>
        </w:rPr>
        <w:t>十、《项目绩效目标表》</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新余学院2025</w:t>
      </w:r>
      <w:r>
        <w:rPr>
          <w:rFonts w:hint="eastAsia" w:ascii="仿宋_GB2312" w:eastAsia="仿宋_GB2312"/>
          <w:b/>
          <w:bCs/>
          <w:color w:val="000000"/>
          <w:sz w:val="32"/>
          <w:szCs w:val="32"/>
        </w:rPr>
        <w:t>年单位预算情况说明</w:t>
      </w:r>
    </w:p>
    <w:p>
      <w:pPr>
        <w:pStyle w:val="13"/>
        <w:spacing w:line="600" w:lineRule="atLeast"/>
        <w:ind w:firstLine="1280"/>
        <w:jc w:val="left"/>
        <w:rPr>
          <w:rFonts w:hint="eastAsia" w:ascii="仿宋_GB2312" w:hAnsi="仿宋_GB2312" w:eastAsia="仿宋_GB2312" w:cs="仿宋_GB2312"/>
          <w:kern w:val="2"/>
          <w:sz w:val="32"/>
          <w:szCs w:val="30"/>
        </w:rPr>
      </w:pPr>
      <w:r>
        <w:rPr>
          <w:rFonts w:hint="eastAsia" w:ascii="仿宋_GB2312" w:hAnsi="仿宋_GB2312" w:eastAsia="仿宋_GB2312" w:cs="仿宋_GB2312"/>
          <w:kern w:val="2"/>
          <w:sz w:val="32"/>
          <w:szCs w:val="30"/>
        </w:rPr>
        <w:t>一、</w:t>
      </w:r>
      <w:r>
        <w:rPr>
          <w:rFonts w:hint="eastAsia" w:ascii="仿宋_GB2312" w:hAnsi="仿宋_GB2312" w:eastAsia="仿宋_GB2312" w:cs="仿宋_GB2312"/>
          <w:kern w:val="2"/>
          <w:sz w:val="32"/>
          <w:szCs w:val="30"/>
          <w:lang w:val="en-US" w:eastAsia="zh-CN"/>
        </w:rPr>
        <w:t>2025</w:t>
      </w:r>
      <w:r>
        <w:rPr>
          <w:rFonts w:hint="eastAsia" w:ascii="仿宋_GB2312" w:hAnsi="仿宋_GB2312" w:eastAsia="仿宋_GB2312" w:cs="仿宋_GB2312"/>
          <w:kern w:val="2"/>
          <w:sz w:val="32"/>
          <w:szCs w:val="30"/>
        </w:rPr>
        <w:t>年单位预算收支情况说明</w:t>
      </w:r>
    </w:p>
    <w:p>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仿宋_GB2312" w:hAnsi="仿宋_GB2312" w:eastAsia="仿宋_GB2312" w:cs="仿宋_GB2312"/>
          <w:kern w:val="2"/>
          <w:sz w:val="32"/>
          <w:szCs w:val="30"/>
        </w:rPr>
        <w:t xml:space="preserve"> 二、</w:t>
      </w:r>
      <w:r>
        <w:rPr>
          <w:rFonts w:hint="eastAsia" w:ascii="仿宋_GB2312" w:hAnsi="仿宋_GB2312" w:eastAsia="仿宋_GB2312" w:cs="仿宋_GB2312"/>
          <w:kern w:val="2"/>
          <w:sz w:val="32"/>
          <w:szCs w:val="30"/>
          <w:lang w:val="en-US" w:eastAsia="zh-CN"/>
        </w:rPr>
        <w:t>2025</w:t>
      </w:r>
      <w:r>
        <w:rPr>
          <w:rFonts w:hint="eastAsia" w:ascii="仿宋_GB2312" w:hAnsi="仿宋_GB2312" w:eastAsia="仿宋_GB2312" w:cs="仿宋_GB2312"/>
          <w:kern w:val="2"/>
          <w:sz w:val="32"/>
          <w:szCs w:val="30"/>
        </w:rPr>
        <w:t>年“三公”经费预算情况说明</w:t>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新余学院</w:t>
      </w:r>
      <w:r>
        <w:rPr>
          <w:rFonts w:hint="eastAsia" w:ascii="仿宋_GB2312" w:eastAsia="仿宋_GB2312"/>
          <w:b/>
          <w:bCs/>
          <w:color w:val="000000"/>
          <w:sz w:val="32"/>
          <w:szCs w:val="32"/>
          <w:lang w:val="en-US" w:eastAsia="zh-CN"/>
        </w:rPr>
        <w:t>单位</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一、单位主要职责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rPr>
          <w:rFonts w:hint="eastAsia" w:ascii="仿宋_GB2312" w:hAnsi="仿宋_GB2312" w:eastAsia="仿宋_GB2312" w:cs="Times New Roman"/>
          <w:color w:val="auto"/>
          <w:kern w:val="2"/>
          <w:sz w:val="32"/>
          <w:szCs w:val="32"/>
          <w:lang w:val="en-US" w:eastAsia="zh-CN"/>
        </w:rPr>
      </w:pPr>
      <w:r>
        <w:rPr>
          <w:rFonts w:hint="eastAsia" w:ascii="仿宋_GB2312" w:hAnsi="仿宋_GB2312" w:eastAsia="仿宋_GB2312" w:cs="Times New Roman"/>
          <w:color w:val="auto"/>
          <w:kern w:val="2"/>
          <w:sz w:val="32"/>
          <w:szCs w:val="32"/>
          <w:lang w:val="en-US" w:eastAsia="zh-CN"/>
        </w:rPr>
        <w:t>新余学院是经教育部批准设置，面向全国招生的全日制公办普通本科院校。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rPr>
          <w:rFonts w:hint="eastAsia" w:ascii="仿宋_GB2312" w:hAnsi="仿宋_GB2312" w:eastAsia="仿宋_GB2312" w:cs="Times New Roman"/>
          <w:color w:val="auto"/>
          <w:kern w:val="2"/>
          <w:sz w:val="32"/>
          <w:szCs w:val="32"/>
          <w:lang w:val="en-US" w:eastAsia="zh-CN"/>
        </w:rPr>
      </w:pPr>
      <w:r>
        <w:rPr>
          <w:rFonts w:hint="eastAsia" w:ascii="仿宋_GB2312" w:hAnsi="仿宋_GB2312" w:eastAsia="仿宋_GB2312" w:cs="Times New Roman"/>
          <w:color w:val="auto"/>
          <w:kern w:val="2"/>
          <w:sz w:val="32"/>
          <w:szCs w:val="32"/>
          <w:lang w:val="en-US" w:eastAsia="zh-CN"/>
        </w:rPr>
        <w:t>校园占地2000亩，校舍建筑面积45万平方米，教学科研仪器设备总值2.5亿元，图书馆纸质藏书168万册，电子图书138万册，网络带宽20G。</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rPr>
          <w:rFonts w:hint="eastAsia" w:ascii="仿宋_GB2312" w:hAnsi="仿宋_GB2312" w:eastAsia="仿宋_GB2312" w:cs="Times New Roman"/>
          <w:color w:val="auto"/>
          <w:kern w:val="2"/>
          <w:sz w:val="32"/>
          <w:szCs w:val="32"/>
          <w:lang w:val="en-US" w:eastAsia="zh-CN"/>
        </w:rPr>
      </w:pPr>
      <w:r>
        <w:rPr>
          <w:rFonts w:hint="eastAsia" w:ascii="仿宋_GB2312" w:hAnsi="仿宋_GB2312" w:eastAsia="仿宋_GB2312" w:cs="Times New Roman"/>
          <w:color w:val="auto"/>
          <w:kern w:val="2"/>
          <w:sz w:val="32"/>
          <w:szCs w:val="32"/>
          <w:lang w:val="en-US" w:eastAsia="zh-CN"/>
        </w:rPr>
        <w:t>学校有专任教师712人，在校生17000余人，设有新能源科学与工程、机电工程、数学与计算机、建筑工程等13个二级学院，有35个招生专业，其中理、工、医学专业20个。建校以来，累计培养8万余名毕业生。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rPr>
          <w:rFonts w:hint="eastAsia" w:ascii="仿宋_GB2312" w:hAnsi="仿宋_GB2312" w:eastAsia="仿宋_GB2312" w:cs="Times New Roman"/>
          <w:color w:val="auto"/>
          <w:kern w:val="2"/>
          <w:sz w:val="32"/>
          <w:szCs w:val="32"/>
          <w:lang w:val="en-US" w:eastAsia="zh-CN"/>
        </w:rPr>
      </w:pPr>
      <w:r>
        <w:rPr>
          <w:rFonts w:hint="eastAsia" w:ascii="仿宋_GB2312" w:hAnsi="仿宋_GB2312" w:eastAsia="仿宋_GB2312" w:cs="Times New Roman"/>
          <w:color w:val="auto"/>
          <w:kern w:val="2"/>
          <w:sz w:val="32"/>
          <w:szCs w:val="32"/>
          <w:lang w:val="en-US" w:eastAsia="zh-CN"/>
        </w:rPr>
        <w:t>学校坚持扎根新余大地、立足服务新型工业强市办学，优先发展工科专业，初步形成了以工学为主、文理为基础、新能源为特色的学科专业体系和“2+3+N”校级一流学科布局。学校在全省高校中率先启动了转型发展工作，大力推进“产教融合、校企合作”，走出了一条具有地方应用型本科高校特色的转型发展之路，获批为江西省首批转型发展试点高校、全省唯一的“普职融合”改革试点高校，是教育部产教融合创新基地高校，入选教育部第二批1+X证书制度试点院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right="0"/>
        <w:jc w:val="left"/>
        <w:rPr>
          <w:rFonts w:hint="eastAsia" w:ascii="楷体_GB2312" w:hAnsi="楷体_GB2312" w:eastAsia="楷体_GB2312" w:cs="楷体_GB2312"/>
          <w:b/>
          <w:sz w:val="32"/>
          <w:szCs w:val="32"/>
        </w:rPr>
      </w:pPr>
      <w:r>
        <w:rPr>
          <w:rFonts w:hint="eastAsia" w:ascii="仿宋_GB2312" w:hAnsi="仿宋_GB2312" w:eastAsia="仿宋_GB2312" w:cs="Times New Roman"/>
          <w:color w:val="auto"/>
          <w:kern w:val="2"/>
          <w:sz w:val="32"/>
          <w:szCs w:val="32"/>
          <w:lang w:val="en-US" w:eastAsia="zh-CN"/>
        </w:rPr>
        <w:t>学校下设一所附属小学（新余市逸夫小学），新余市逸夫小学是行政隶属于新余学院，业务由新余市教育局管理，财政单列的六年制小学义务教育实施单位，本着“科学管理、科研兴校、特色立校、质量强校”的理念，办学品位日臻提升，博得社会各界的认可和亲睐。经过二十余年的不懈努力，学校规模不断扩大。</w:t>
      </w:r>
    </w:p>
    <w:p>
      <w:pPr>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二、机构设置及人员情况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rPr>
          <w:rFonts w:hint="default" w:ascii="仿宋_GB2312" w:hAnsi="仿宋_GB2312" w:eastAsia="仿宋_GB2312" w:cs="Times New Roman"/>
          <w:color w:val="auto"/>
          <w:kern w:val="2"/>
          <w:sz w:val="32"/>
          <w:szCs w:val="32"/>
          <w:lang w:val="en-US" w:eastAsia="zh-CN"/>
        </w:rPr>
      </w:pP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新余学院</w:t>
      </w:r>
      <w:r>
        <w:rPr>
          <w:rFonts w:hint="eastAsia" w:ascii="仿宋_GB2312" w:hAnsi="仿宋_GB2312" w:eastAsia="仿宋_GB2312" w:cs="仿宋_GB2312"/>
          <w:sz w:val="32"/>
          <w:szCs w:val="32"/>
        </w:rPr>
        <w:t>内设</w:t>
      </w:r>
      <w:r>
        <w:rPr>
          <w:rFonts w:hint="eastAsia" w:ascii="仿宋_GB2312" w:hAnsi="仿宋_GB2312" w:eastAsia="仿宋_GB2312" w:cs="仿宋_GB2312"/>
          <w:sz w:val="32"/>
          <w:szCs w:val="32"/>
          <w:lang w:val="en-US" w:eastAsia="zh-CN"/>
        </w:rPr>
        <w:t>机关</w:t>
      </w:r>
      <w:r>
        <w:rPr>
          <w:rFonts w:hint="eastAsia" w:ascii="仿宋_GB2312" w:hAnsi="仿宋_GB2312" w:eastAsia="仿宋_GB2312" w:cs="仿宋_GB2312"/>
          <w:sz w:val="32"/>
          <w:szCs w:val="32"/>
        </w:rPr>
        <w:t>处室</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u w:val="none"/>
        </w:rPr>
        <w:t xml:space="preserve"> </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二级学院13个</w:t>
      </w:r>
      <w:r>
        <w:rPr>
          <w:rFonts w:hint="eastAsia" w:ascii="仿宋_GB2312" w:hAnsi="仿宋_GB2312" w:eastAsia="仿宋_GB2312" w:cs="仿宋_GB2312"/>
          <w:sz w:val="32"/>
          <w:szCs w:val="32"/>
        </w:rPr>
        <w:t>，包括：</w:t>
      </w:r>
      <w:r>
        <w:rPr>
          <w:rFonts w:hint="eastAsia" w:ascii="仿宋_GB2312" w:hAnsi="仿宋_GB2312" w:eastAsia="仿宋_GB2312" w:cs="仿宋_GB2312"/>
          <w:sz w:val="32"/>
          <w:szCs w:val="32"/>
          <w:lang w:val="en-US" w:eastAsia="zh-CN"/>
        </w:rPr>
        <w:t>党委办公室、党委组织部、党委宣传部、党委教师工作部、教务处、科学研究处、新能源科学与工程学院、机电工程学院、数学与计算机学院、建筑工程学院、信息工程学院、文学与传媒学院、外国语学院、经济管理学院、公共卫生与健康学院等</w:t>
      </w:r>
      <w:r>
        <w:rPr>
          <w:rFonts w:hint="eastAsia" w:ascii="仿宋_GB2312" w:hAnsi="仿宋_GB2312" w:eastAsia="仿宋_GB2312" w:cs="Times New Roman"/>
          <w:color w:val="auto"/>
          <w:kern w:val="2"/>
          <w:sz w:val="32"/>
          <w:szCs w:val="32"/>
          <w:lang w:val="en-US"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04" w:lineRule="atLeast"/>
        <w:ind w:left="0" w:right="0" w:firstLine="560"/>
        <w:jc w:val="left"/>
      </w:pPr>
      <w:r>
        <w:rPr>
          <w:rFonts w:hint="eastAsia" w:ascii="仿宋_GB2312" w:hAnsi="仿宋_GB2312" w:eastAsia="仿宋_GB2312" w:cs="Times New Roman"/>
          <w:color w:val="auto"/>
          <w:kern w:val="2"/>
          <w:sz w:val="32"/>
          <w:szCs w:val="32"/>
          <w:lang w:val="en-US" w:eastAsia="zh-CN"/>
        </w:rPr>
        <w:fldChar w:fldCharType="begin"/>
      </w:r>
      <w:r>
        <w:rPr>
          <w:rFonts w:hint="eastAsia" w:ascii="仿宋_GB2312" w:hAnsi="仿宋_GB2312" w:eastAsia="仿宋_GB2312" w:cs="Times New Roman"/>
          <w:color w:val="auto"/>
          <w:kern w:val="2"/>
          <w:sz w:val="32"/>
          <w:szCs w:val="32"/>
          <w:lang w:val="en-US" w:eastAsia="zh-CN"/>
        </w:rPr>
        <w:instrText xml:space="preserve">MERGEFIELD ${page400644146.ds532982397_REP_JX_BAS_AGENCY_INFO_ZYFRS_S_BZRSXJ}</w:instrText>
      </w:r>
      <w:r>
        <w:rPr>
          <w:rFonts w:hint="eastAsia" w:ascii="仿宋_GB2312" w:hAnsi="仿宋_GB2312" w:eastAsia="仿宋_GB2312" w:cs="Times New Roman"/>
          <w:color w:val="auto"/>
          <w:kern w:val="2"/>
          <w:sz w:val="32"/>
          <w:szCs w:val="32"/>
          <w:lang w:val="en-US" w:eastAsia="zh-CN"/>
        </w:rPr>
        <w:fldChar w:fldCharType="separate"/>
      </w:r>
      <w:r>
        <w:rPr>
          <w:rFonts w:hint="eastAsia" w:ascii="仿宋_GB2312" w:hAnsi="仿宋_GB2312" w:eastAsia="仿宋_GB2312" w:cs="Times New Roman"/>
          <w:color w:val="auto"/>
          <w:kern w:val="2"/>
          <w:sz w:val="32"/>
          <w:szCs w:val="32"/>
          <w:lang w:val="en-US" w:eastAsia="zh-CN"/>
        </w:rPr>
        <w:t>编制人数小计670人,</w:t>
      </w:r>
      <w:r>
        <w:rPr>
          <w:rFonts w:hint="eastAsia" w:ascii="仿宋_GB2312" w:hAnsi="仿宋_GB2312" w:eastAsia="仿宋_GB2312" w:cs="Times New Roman"/>
          <w:color w:val="auto"/>
          <w:kern w:val="2"/>
          <w:sz w:val="32"/>
          <w:szCs w:val="32"/>
          <w:lang w:val="en-US" w:eastAsia="zh-CN"/>
        </w:rPr>
        <w:fldChar w:fldCharType="end"/>
      </w:r>
      <w:r>
        <w:rPr>
          <w:rFonts w:hint="eastAsia" w:ascii="仿宋_GB2312" w:hAnsi="仿宋_GB2312" w:eastAsia="仿宋_GB2312" w:cs="Times New Roman"/>
          <w:color w:val="auto"/>
          <w:kern w:val="2"/>
          <w:sz w:val="32"/>
          <w:szCs w:val="32"/>
          <w:lang w:val="en-US" w:eastAsia="zh-CN"/>
        </w:rPr>
        <w:t>其中：</w:t>
      </w:r>
      <w:r>
        <w:rPr>
          <w:rFonts w:hint="eastAsia" w:ascii="仿宋_GB2312" w:hAnsi="仿宋_GB2312" w:eastAsia="仿宋_GB2312" w:cs="Times New Roman"/>
          <w:color w:val="auto"/>
          <w:kern w:val="2"/>
          <w:sz w:val="32"/>
          <w:szCs w:val="32"/>
          <w:lang w:val="en-US" w:eastAsia="zh-CN"/>
        </w:rPr>
        <w:fldChar w:fldCharType="begin"/>
      </w:r>
      <w:r>
        <w:rPr>
          <w:rFonts w:hint="eastAsia" w:ascii="仿宋_GB2312" w:hAnsi="仿宋_GB2312" w:eastAsia="仿宋_GB2312" w:cs="Times New Roman"/>
          <w:color w:val="auto"/>
          <w:kern w:val="2"/>
          <w:sz w:val="32"/>
          <w:szCs w:val="32"/>
          <w:lang w:val="en-US" w:eastAsia="zh-CN"/>
        </w:rPr>
        <w:instrText xml:space="preserve">MERGEFIELD ${page400644146.ds532982397_REP_JX_BAS_AGENCY_INFO_ZYFRS_S_BZRSMX}</w:instrText>
      </w:r>
      <w:r>
        <w:rPr>
          <w:rFonts w:hint="eastAsia" w:ascii="仿宋_GB2312" w:hAnsi="仿宋_GB2312" w:eastAsia="仿宋_GB2312" w:cs="Times New Roman"/>
          <w:color w:val="auto"/>
          <w:kern w:val="2"/>
          <w:sz w:val="32"/>
          <w:szCs w:val="32"/>
          <w:lang w:val="en-US" w:eastAsia="zh-CN"/>
        </w:rPr>
        <w:fldChar w:fldCharType="separate"/>
      </w:r>
      <w:r>
        <w:rPr>
          <w:rFonts w:hint="eastAsia" w:ascii="仿宋_GB2312" w:hAnsi="仿宋_GB2312" w:eastAsia="仿宋_GB2312" w:cs="Times New Roman"/>
          <w:color w:val="auto"/>
          <w:kern w:val="2"/>
          <w:sz w:val="32"/>
          <w:szCs w:val="32"/>
          <w:lang w:val="en-US" w:eastAsia="zh-CN"/>
        </w:rPr>
        <w:t>行政编制人数0人,全部补助事业编制人数670人,部分补助事业编制人数0人。</w:t>
      </w:r>
      <w:r>
        <w:rPr>
          <w:rFonts w:hint="eastAsia" w:ascii="仿宋_GB2312" w:hAnsi="仿宋_GB2312" w:eastAsia="仿宋_GB2312" w:cs="Times New Roman"/>
          <w:color w:val="auto"/>
          <w:kern w:val="2"/>
          <w:sz w:val="32"/>
          <w:szCs w:val="32"/>
          <w:lang w:val="en-US" w:eastAsia="zh-CN"/>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${page400644146.ds532982397_REP_JX_BAS_AGENCY_INFO_ZYFRS_S_SYRSXJ}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实有人数小计</w:t>
      </w:r>
      <w:r>
        <w:rPr>
          <w:rFonts w:hint="eastAsia" w:ascii="仿宋_GB2312" w:hAnsi="仿宋_GB2312" w:eastAsia="仿宋_GB2312" w:cs="仿宋_GB2312"/>
          <w:sz w:val="32"/>
          <w:szCs w:val="32"/>
          <w:lang w:val="en-US" w:eastAsia="zh-CN"/>
        </w:rPr>
        <w:t>601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${page400644146.ds532982397_REP_JX_BAS_AGENCY_INFO_ZYFRS_S_ZZRSXJ}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在职人数小计</w:t>
      </w:r>
      <w:r>
        <w:rPr>
          <w:rFonts w:hint="eastAsia" w:ascii="仿宋_GB2312" w:hAnsi="仿宋_GB2312" w:eastAsia="仿宋_GB2312" w:cs="仿宋_GB2312"/>
          <w:sz w:val="32"/>
          <w:szCs w:val="32"/>
          <w:lang w:val="en-US" w:eastAsia="zh-CN"/>
        </w:rPr>
        <w:t>601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${page400644146.ds532982397_REP_JX_BAS_AGENCY_INFO_ZYFRS_S_ZZRSMX}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行政在职人数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人,全部补助事业在职人数</w:t>
      </w:r>
      <w:r>
        <w:rPr>
          <w:rFonts w:hint="eastAsia" w:ascii="仿宋_GB2312" w:hAnsi="仿宋_GB2312" w:eastAsia="仿宋_GB2312" w:cs="仿宋_GB2312"/>
          <w:sz w:val="32"/>
          <w:szCs w:val="32"/>
          <w:lang w:val="en-US" w:eastAsia="zh-CN"/>
        </w:rPr>
        <w:t>601</w:t>
      </w:r>
      <w:r>
        <w:rPr>
          <w:rFonts w:hint="eastAsia" w:ascii="仿宋_GB2312" w:hAnsi="仿宋_GB2312" w:eastAsia="仿宋_GB2312" w:cs="仿宋_GB2312"/>
          <w:sz w:val="32"/>
          <w:szCs w:val="32"/>
        </w:rPr>
        <w:t>人,部分补助事业在职人数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${page400644146.ds532982397_REP_JX_BAS_AGENCY_INFO_ZYFRS_S_QTRSMX}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离休人数小计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人,退休人数小计</w:t>
      </w:r>
      <w:r>
        <w:rPr>
          <w:rFonts w:hint="eastAsia" w:ascii="仿宋_GB2312" w:hAnsi="仿宋_GB2312" w:eastAsia="仿宋_GB2312" w:cs="仿宋_GB2312"/>
          <w:sz w:val="32"/>
          <w:szCs w:val="32"/>
          <w:lang w:val="en-US" w:eastAsia="zh-CN"/>
        </w:rPr>
        <w:t>203</w:t>
      </w:r>
      <w:r>
        <w:rPr>
          <w:rFonts w:hint="eastAsia" w:ascii="仿宋_GB2312" w:hAnsi="仿宋_GB2312" w:eastAsia="仿宋_GB2312" w:cs="仿宋_GB2312"/>
          <w:sz w:val="32"/>
          <w:szCs w:val="32"/>
        </w:rPr>
        <w:t>人,遗属人数</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p>
    <w:p>
      <w:pPr>
        <w:widowControl/>
        <w:spacing w:line="580" w:lineRule="exact"/>
        <w:ind w:firstLine="1606" w:firstLineChars="500"/>
        <w:jc w:val="both"/>
        <w:rPr>
          <w:rFonts w:hint="eastAsia" w:ascii="仿宋_GB2312" w:eastAsia="仿宋_GB2312"/>
          <w:b/>
          <w:sz w:val="32"/>
          <w:szCs w:val="30"/>
        </w:rPr>
      </w:pPr>
    </w:p>
    <w:p>
      <w:pPr>
        <w:widowControl/>
        <w:spacing w:line="580" w:lineRule="exact"/>
        <w:ind w:firstLine="1606" w:firstLineChars="500"/>
        <w:jc w:val="both"/>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bCs/>
          <w:color w:val="000000"/>
          <w:sz w:val="32"/>
          <w:szCs w:val="32"/>
          <w:lang w:val="en-US" w:eastAsia="zh-CN"/>
        </w:rPr>
        <w:t>新余学院2025</w:t>
      </w:r>
      <w:r>
        <w:rPr>
          <w:rFonts w:hint="eastAsia" w:ascii="仿宋_GB2312" w:eastAsia="仿宋_GB2312"/>
          <w:b/>
          <w:bCs/>
          <w:color w:val="000000"/>
          <w:sz w:val="32"/>
          <w:szCs w:val="32"/>
        </w:rPr>
        <w:t>年</w:t>
      </w:r>
      <w:r>
        <w:rPr>
          <w:rFonts w:hint="eastAsia" w:ascii="仿宋_GB2312" w:eastAsia="仿宋_GB2312"/>
          <w:b/>
          <w:sz w:val="32"/>
          <w:szCs w:val="30"/>
        </w:rPr>
        <w:t>单位预算表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2"/>
          <w:rFonts w:ascii="仿宋" w:hAnsi="仿宋" w:eastAsia="仿宋"/>
          <w:bCs/>
          <w:sz w:val="32"/>
          <w:szCs w:val="32"/>
        </w:rPr>
      </w:pPr>
    </w:p>
    <w:p>
      <w:pPr>
        <w:ind w:firstLine="640" w:firstLineChars="200"/>
        <w:jc w:val="left"/>
        <w:rPr>
          <w:rStyle w:val="12"/>
          <w:rFonts w:ascii="仿宋" w:hAnsi="仿宋" w:eastAsia="仿宋"/>
          <w:bCs/>
          <w:sz w:val="32"/>
          <w:szCs w:val="32"/>
        </w:rPr>
      </w:pPr>
    </w:p>
    <w:p>
      <w:pPr>
        <w:ind w:firstLine="640" w:firstLineChars="200"/>
        <w:jc w:val="left"/>
        <w:rPr>
          <w:rStyle w:val="12"/>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bCs/>
          <w:color w:val="000000"/>
          <w:sz w:val="32"/>
          <w:szCs w:val="32"/>
          <w:lang w:val="en-US" w:eastAsia="zh-CN"/>
        </w:rPr>
        <w:t>新余学院2025</w:t>
      </w:r>
      <w:r>
        <w:rPr>
          <w:rFonts w:hint="eastAsia" w:ascii="仿宋_GB2312" w:eastAsia="仿宋_GB2312"/>
          <w:b/>
          <w:bCs/>
          <w:color w:val="000000"/>
          <w:sz w:val="32"/>
          <w:szCs w:val="32"/>
        </w:rPr>
        <w:t>年</w:t>
      </w:r>
      <w:r>
        <w:rPr>
          <w:rFonts w:hint="eastAsia" w:ascii="仿宋_GB2312" w:eastAsia="仿宋_GB2312"/>
          <w:b/>
          <w:sz w:val="32"/>
          <w:szCs w:val="30"/>
        </w:rPr>
        <w:t>单位预算情况说明</w:t>
      </w:r>
    </w:p>
    <w:p>
      <w:pPr>
        <w:widowControl/>
        <w:spacing w:line="580" w:lineRule="exact"/>
        <w:jc w:val="center"/>
        <w:rPr>
          <w:rFonts w:ascii="仿宋_GB2312" w:eastAsia="仿宋_GB2312"/>
          <w:b/>
          <w:sz w:val="32"/>
          <w:szCs w:val="30"/>
        </w:rPr>
      </w:pPr>
    </w:p>
    <w:p>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一、</w:t>
      </w:r>
      <w:r>
        <w:rPr>
          <w:rFonts w:hint="eastAsia" w:ascii="仿宋_GB2312" w:eastAsia="仿宋_GB2312"/>
          <w:b/>
          <w:bCs/>
          <w:color w:val="000000"/>
          <w:sz w:val="32"/>
          <w:szCs w:val="32"/>
          <w:lang w:val="en-US" w:eastAsia="zh-CN"/>
        </w:rPr>
        <w:t>2025</w:t>
      </w:r>
      <w:r>
        <w:rPr>
          <w:rFonts w:hint="eastAsia" w:ascii="楷体_GB2312" w:eastAsia="楷体_GB2312"/>
          <w:b/>
          <w:sz w:val="32"/>
          <w:szCs w:val="30"/>
        </w:rPr>
        <w:t>年单位预算收支情况说明</w:t>
      </w:r>
    </w:p>
    <w:p>
      <w:pPr>
        <w:widowControl/>
        <w:spacing w:line="580" w:lineRule="exact"/>
        <w:ind w:firstLine="643" w:firstLineChars="200"/>
        <w:jc w:val="left"/>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(一)收入预算情况</w:t>
      </w:r>
    </w:p>
    <w:p>
      <w:pPr>
        <w:widowControl/>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2024</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新余学院单位</w:t>
      </w:r>
      <w:r>
        <w:rPr>
          <w:rFonts w:hint="eastAsia" w:ascii="仿宋_GB2312" w:hAnsi="仿宋_GB2312" w:eastAsia="仿宋_GB2312" w:cs="仿宋_GB2312"/>
          <w:kern w:val="0"/>
          <w:sz w:val="32"/>
          <w:szCs w:val="32"/>
        </w:rPr>
        <w:fldChar w:fldCharType="begin"/>
      </w:r>
      <w:r>
        <w:rPr>
          <w:rFonts w:hint="eastAsia" w:ascii="仿宋_GB2312" w:hAnsi="仿宋_GB2312" w:eastAsia="仿宋_GB2312" w:cs="仿宋_GB2312"/>
          <w:kern w:val="0"/>
          <w:sz w:val="32"/>
          <w:szCs w:val="32"/>
        </w:rPr>
        <w:instrText xml:space="preserve">MERGEFIELD ${page400644146.ds509943833_V_BGT_DEP_INCOME_DXQ01_ZJ}</w:instrText>
      </w:r>
      <w:r>
        <w:rPr>
          <w:rFonts w:hint="eastAsia" w:ascii="仿宋_GB2312" w:hAnsi="仿宋_GB2312" w:eastAsia="仿宋_GB2312" w:cs="仿宋_GB2312"/>
          <w:kern w:val="0"/>
          <w:sz w:val="32"/>
          <w:szCs w:val="32"/>
        </w:rPr>
        <w:fldChar w:fldCharType="separate"/>
      </w:r>
      <w:r>
        <w:rPr>
          <w:rFonts w:hint="eastAsia" w:ascii="仿宋_GB2312" w:hAnsi="仿宋_GB2312" w:eastAsia="仿宋_GB2312" w:cs="仿宋_GB2312"/>
          <w:kern w:val="0"/>
          <w:sz w:val="32"/>
          <w:szCs w:val="32"/>
        </w:rPr>
        <w:t>收入预算总额为</w:t>
      </w:r>
      <w:r>
        <w:rPr>
          <w:rFonts w:hint="eastAsia" w:ascii="仿宋_GB2312" w:hAnsi="仿宋_GB2312" w:eastAsia="仿宋_GB2312" w:cs="仿宋_GB2312"/>
          <w:kern w:val="0"/>
          <w:sz w:val="32"/>
          <w:szCs w:val="32"/>
          <w:lang w:val="en-US" w:eastAsia="zh-CN"/>
        </w:rPr>
        <w:t>27000万元</w:t>
      </w:r>
      <w:r>
        <w:rPr>
          <w:rFonts w:hint="eastAsia" w:ascii="仿宋_GB2312" w:hAnsi="仿宋_GB2312" w:eastAsia="仿宋_GB2312" w:cs="仿宋_GB2312"/>
          <w:kern w:val="0"/>
          <w:sz w:val="32"/>
          <w:szCs w:val="32"/>
        </w:rPr>
        <w:t>,较上年预算安排增加</w:t>
      </w:r>
      <w:r>
        <w:rPr>
          <w:rFonts w:hint="eastAsia" w:ascii="仿宋_GB2312" w:hAnsi="仿宋_GB2312" w:eastAsia="仿宋_GB2312" w:cs="仿宋_GB2312"/>
          <w:kern w:val="0"/>
          <w:sz w:val="32"/>
          <w:szCs w:val="32"/>
          <w:lang w:val="en-US" w:eastAsia="zh-CN"/>
        </w:rPr>
        <w:t>4035.46</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kern w:val="0"/>
          <w:sz w:val="32"/>
          <w:szCs w:val="32"/>
          <w:lang w:eastAsia="zh-CN"/>
        </w:rPr>
        <w:t>其中</w:t>
      </w:r>
      <w:r>
        <w:rPr>
          <w:rFonts w:hint="eastAsia" w:ascii="仿宋_GB2312" w:hAnsi="仿宋_GB2312" w:eastAsia="仿宋_GB2312" w:cs="仿宋_GB2312"/>
          <w:kern w:val="0"/>
          <w:sz w:val="32"/>
          <w:szCs w:val="32"/>
        </w:rPr>
        <w:fldChar w:fldCharType="begin"/>
      </w:r>
      <w:r>
        <w:rPr>
          <w:rFonts w:hint="eastAsia" w:ascii="仿宋_GB2312" w:hAnsi="仿宋_GB2312" w:eastAsia="仿宋_GB2312" w:cs="仿宋_GB2312"/>
          <w:kern w:val="0"/>
          <w:sz w:val="32"/>
          <w:szCs w:val="32"/>
        </w:rPr>
        <w:instrText xml:space="preserve">MERGEFIELD ${page400644146.ds509943833_V_BGT_DEP_INCOME_DXQ01_SRXMMX}</w:instrText>
      </w:r>
      <w:r>
        <w:rPr>
          <w:rFonts w:hint="eastAsia" w:ascii="仿宋_GB2312" w:hAnsi="仿宋_GB2312" w:eastAsia="仿宋_GB2312" w:cs="仿宋_GB2312"/>
          <w:kern w:val="0"/>
          <w:sz w:val="32"/>
          <w:szCs w:val="32"/>
        </w:rPr>
        <w:fldChar w:fldCharType="separate"/>
      </w:r>
      <w:r>
        <w:rPr>
          <w:rFonts w:hint="eastAsia" w:ascii="仿宋_GB2312" w:hAnsi="仿宋_GB2312" w:eastAsia="仿宋_GB2312" w:cs="仿宋_GB2312"/>
          <w:kern w:val="0"/>
          <w:sz w:val="32"/>
          <w:szCs w:val="32"/>
        </w:rPr>
        <w:t>财政拨款收入</w:t>
      </w:r>
      <w:r>
        <w:rPr>
          <w:rFonts w:hint="eastAsia" w:ascii="仿宋_GB2312" w:hAnsi="仿宋_GB2312" w:eastAsia="仿宋_GB2312" w:cs="仿宋_GB2312"/>
          <w:kern w:val="0"/>
          <w:sz w:val="32"/>
          <w:szCs w:val="32"/>
          <w:lang w:val="en-US" w:eastAsia="zh-CN"/>
        </w:rPr>
        <w:t>10000</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val="en-US" w:eastAsia="zh-CN"/>
        </w:rPr>
        <w:t>跟去年持平</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教育收费资金收入</w:t>
      </w:r>
      <w:r>
        <w:rPr>
          <w:rFonts w:hint="eastAsia" w:ascii="仿宋_GB2312" w:hAnsi="仿宋_GB2312" w:eastAsia="仿宋_GB2312" w:cs="仿宋_GB2312"/>
          <w:kern w:val="0"/>
          <w:sz w:val="32"/>
          <w:szCs w:val="32"/>
          <w:u w:val="none"/>
          <w:lang w:val="en-US" w:eastAsia="zh-CN"/>
        </w:rPr>
        <w:t>11000</w:t>
      </w:r>
      <w:r>
        <w:rPr>
          <w:rFonts w:hint="eastAsia" w:ascii="仿宋_GB2312" w:hAnsi="仿宋_GB2312" w:eastAsia="仿宋_GB2312" w:cs="仿宋_GB2312"/>
          <w:kern w:val="0"/>
          <w:sz w:val="32"/>
          <w:szCs w:val="32"/>
        </w:rPr>
        <w:t>万元,较上年预算安排增加</w:t>
      </w:r>
      <w:r>
        <w:rPr>
          <w:rFonts w:hint="eastAsia" w:ascii="仿宋_GB2312" w:hAnsi="仿宋_GB2312" w:eastAsia="仿宋_GB2312" w:cs="仿宋_GB2312"/>
          <w:kern w:val="0"/>
          <w:sz w:val="32"/>
          <w:szCs w:val="32"/>
          <w:lang w:val="en-US" w:eastAsia="zh-CN"/>
        </w:rPr>
        <w:t>1200</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kern w:val="0"/>
          <w:sz w:val="32"/>
          <w:szCs w:val="32"/>
        </w:rPr>
        <w:t>其他收入</w:t>
      </w:r>
      <w:r>
        <w:rPr>
          <w:rFonts w:hint="eastAsia" w:ascii="仿宋_GB2312" w:hAnsi="仿宋_GB2312" w:eastAsia="仿宋_GB2312" w:cs="仿宋_GB2312"/>
          <w:kern w:val="0"/>
          <w:sz w:val="32"/>
          <w:szCs w:val="32"/>
          <w:lang w:val="en-US" w:eastAsia="zh-CN"/>
        </w:rPr>
        <w:t>6000</w:t>
      </w:r>
      <w:r>
        <w:rPr>
          <w:rFonts w:hint="eastAsia" w:ascii="仿宋_GB2312" w:hAnsi="仿宋_GB2312" w:eastAsia="仿宋_GB2312" w:cs="仿宋_GB2312"/>
          <w:kern w:val="0"/>
          <w:sz w:val="32"/>
          <w:szCs w:val="32"/>
        </w:rPr>
        <w:t>万元，较上年预算安排增加</w:t>
      </w:r>
      <w:r>
        <w:rPr>
          <w:rFonts w:hint="eastAsia" w:ascii="仿宋_GB2312" w:hAnsi="仿宋_GB2312" w:eastAsia="仿宋_GB2312" w:cs="仿宋_GB2312"/>
          <w:kern w:val="0"/>
          <w:sz w:val="32"/>
          <w:szCs w:val="32"/>
          <w:lang w:val="en-US" w:eastAsia="zh-CN"/>
        </w:rPr>
        <w:t>4100</w:t>
      </w:r>
      <w:r>
        <w:rPr>
          <w:rFonts w:hint="eastAsia" w:ascii="仿宋_GB2312" w:hAnsi="仿宋_GB2312" w:eastAsia="仿宋_GB2312" w:cs="仿宋_GB2312"/>
          <w:kern w:val="0"/>
          <w:sz w:val="32"/>
          <w:szCs w:val="32"/>
        </w:rPr>
        <w:t>万元。</w:t>
      </w:r>
    </w:p>
    <w:p>
      <w:pPr>
        <w:widowControl/>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(二)支出预算情况</w:t>
      </w:r>
    </w:p>
    <w:p>
      <w:pPr>
        <w:ind w:firstLine="640" w:firstLineChars="200"/>
        <w:rPr>
          <w:rStyle w:val="12"/>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新余学院单位</w:t>
      </w:r>
      <w:r>
        <w:rPr>
          <w:rStyle w:val="12"/>
          <w:rFonts w:hint="eastAsia" w:ascii="仿宋_GB2312" w:hAnsi="仿宋_GB2312" w:eastAsia="仿宋_GB2312" w:cs="仿宋_GB2312"/>
          <w:sz w:val="32"/>
          <w:szCs w:val="32"/>
        </w:rPr>
        <w:fldChar w:fldCharType="begin"/>
      </w:r>
      <w:r>
        <w:rPr>
          <w:rStyle w:val="12"/>
          <w:rFonts w:hint="eastAsia" w:ascii="仿宋_GB2312" w:hAnsi="仿宋_GB2312" w:eastAsia="仿宋_GB2312" w:cs="仿宋_GB2312"/>
          <w:sz w:val="32"/>
          <w:szCs w:val="32"/>
        </w:rPr>
        <w:instrText xml:space="preserve">MERGEFIELD ${page540426799.ds357974894_REP_BGT_T_HC1100002019_DXQ02DW_S_ZJ}</w:instrText>
      </w:r>
      <w:r>
        <w:rPr>
          <w:rStyle w:val="12"/>
          <w:rFonts w:hint="eastAsia" w:ascii="仿宋_GB2312" w:hAnsi="仿宋_GB2312" w:eastAsia="仿宋_GB2312" w:cs="仿宋_GB2312"/>
          <w:sz w:val="32"/>
          <w:szCs w:val="32"/>
        </w:rPr>
        <w:fldChar w:fldCharType="separate"/>
      </w:r>
      <w:r>
        <w:rPr>
          <w:rStyle w:val="12"/>
          <w:rFonts w:hint="eastAsia" w:ascii="仿宋_GB2312" w:hAnsi="仿宋_GB2312" w:eastAsia="仿宋_GB2312" w:cs="仿宋_GB2312"/>
          <w:sz w:val="32"/>
          <w:szCs w:val="32"/>
        </w:rPr>
        <w:t>支出预算总额为</w:t>
      </w:r>
      <w:r>
        <w:rPr>
          <w:rStyle w:val="12"/>
          <w:rFonts w:hint="eastAsia" w:ascii="仿宋_GB2312" w:hAnsi="仿宋_GB2312" w:eastAsia="仿宋_GB2312" w:cs="仿宋_GB2312"/>
          <w:sz w:val="32"/>
          <w:szCs w:val="32"/>
          <w:lang w:val="en-US" w:eastAsia="zh-CN"/>
        </w:rPr>
        <w:t>27000</w:t>
      </w:r>
      <w:r>
        <w:rPr>
          <w:rStyle w:val="12"/>
          <w:rFonts w:hint="eastAsia" w:ascii="仿宋_GB2312" w:hAnsi="仿宋_GB2312" w:eastAsia="仿宋_GB2312" w:cs="仿宋_GB2312"/>
          <w:sz w:val="32"/>
          <w:szCs w:val="32"/>
        </w:rPr>
        <w:t>万元,较上年预算安排增加</w:t>
      </w:r>
      <w:r>
        <w:rPr>
          <w:rFonts w:hint="eastAsia" w:ascii="仿宋_GB2312" w:hAnsi="仿宋_GB2312" w:eastAsia="仿宋_GB2312" w:cs="仿宋_GB2312"/>
          <w:kern w:val="0"/>
          <w:sz w:val="32"/>
          <w:szCs w:val="32"/>
          <w:lang w:val="en-US" w:eastAsia="zh-CN"/>
        </w:rPr>
        <w:t>4035.46</w:t>
      </w:r>
      <w:r>
        <w:rPr>
          <w:rStyle w:val="12"/>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rPr>
        <w:fldChar w:fldCharType="end"/>
      </w:r>
      <w:r>
        <w:rPr>
          <w:rStyle w:val="12"/>
          <w:rFonts w:hint="eastAsia" w:ascii="仿宋_GB2312" w:hAnsi="仿宋_GB2312" w:eastAsia="仿宋_GB2312" w:cs="仿宋_GB2312"/>
          <w:sz w:val="32"/>
          <w:szCs w:val="32"/>
        </w:rPr>
        <w:t xml:space="preserve"> 其中：</w:t>
      </w:r>
    </w:p>
    <w:p>
      <w:pPr>
        <w:ind w:firstLine="640" w:firstLineChars="200"/>
        <w:rPr>
          <w:rStyle w:val="12"/>
          <w:rFonts w:hint="eastAsia" w:ascii="仿宋_GB2312" w:hAnsi="仿宋_GB2312" w:eastAsia="仿宋_GB2312" w:cs="仿宋_GB2312"/>
          <w:sz w:val="32"/>
          <w:szCs w:val="32"/>
          <w:u w:val="none"/>
        </w:rPr>
      </w:pPr>
      <w:r>
        <w:rPr>
          <w:rStyle w:val="12"/>
          <w:rFonts w:hint="eastAsia" w:ascii="仿宋_GB2312" w:hAnsi="仿宋_GB2312" w:eastAsia="仿宋_GB2312" w:cs="仿宋_GB2312"/>
          <w:sz w:val="32"/>
          <w:szCs w:val="32"/>
        </w:rPr>
        <w:t>按支出项目类别划分：</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${page400644146.ds215660413_REP_BGT_T_HC1100002019_DXQ02_JBZCQK}</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基本支出</w:t>
      </w:r>
      <w:r>
        <w:rPr>
          <w:rFonts w:hint="eastAsia" w:ascii="仿宋_GB2312" w:hAnsi="仿宋_GB2312" w:eastAsia="仿宋_GB2312" w:cs="仿宋_GB2312"/>
          <w:kern w:val="0"/>
          <w:sz w:val="32"/>
          <w:szCs w:val="32"/>
          <w:u w:val="none"/>
          <w:lang w:val="en-US" w:eastAsia="zh-CN"/>
        </w:rPr>
        <w:t>10000</w:t>
      </w:r>
      <w:r>
        <w:rPr>
          <w:rStyle w:val="12"/>
          <w:rFonts w:hint="eastAsia" w:ascii="仿宋_GB2312" w:hAnsi="仿宋_GB2312" w:eastAsia="仿宋_GB2312" w:cs="仿宋_GB2312"/>
          <w:sz w:val="32"/>
          <w:szCs w:val="32"/>
          <w:u w:val="none"/>
        </w:rPr>
        <w:t>万元,较上年预算安排</w:t>
      </w:r>
      <w:r>
        <w:rPr>
          <w:rStyle w:val="12"/>
          <w:rFonts w:hint="eastAsia" w:ascii="仿宋_GB2312" w:hAnsi="仿宋_GB2312" w:eastAsia="仿宋_GB2312" w:cs="仿宋_GB2312"/>
          <w:sz w:val="32"/>
          <w:szCs w:val="32"/>
          <w:u w:val="none"/>
          <w:lang w:val="en-US" w:eastAsia="zh-CN"/>
        </w:rPr>
        <w:t>减少11333.68</w:t>
      </w:r>
      <w:r>
        <w:rPr>
          <w:rStyle w:val="12"/>
          <w:rFonts w:hint="eastAsia" w:ascii="仿宋_GB2312" w:hAnsi="仿宋_GB2312" w:eastAsia="仿宋_GB2312" w:cs="仿宋_GB2312"/>
          <w:sz w:val="32"/>
          <w:szCs w:val="32"/>
          <w:u w:val="none"/>
        </w:rPr>
        <w:t>万元;其中：工资福利支出</w:t>
      </w:r>
      <w:r>
        <w:rPr>
          <w:rStyle w:val="12"/>
          <w:rFonts w:hint="eastAsia" w:ascii="仿宋_GB2312" w:hAnsi="仿宋_GB2312" w:eastAsia="仿宋_GB2312" w:cs="仿宋_GB2312"/>
          <w:sz w:val="32"/>
          <w:szCs w:val="32"/>
          <w:u w:val="none"/>
          <w:lang w:val="en-US" w:eastAsia="zh-CN"/>
        </w:rPr>
        <w:t>9781.33</w:t>
      </w:r>
      <w:r>
        <w:rPr>
          <w:rStyle w:val="12"/>
          <w:rFonts w:hint="eastAsia" w:ascii="仿宋_GB2312" w:hAnsi="仿宋_GB2312" w:eastAsia="仿宋_GB2312" w:cs="仿宋_GB2312"/>
          <w:sz w:val="32"/>
          <w:szCs w:val="32"/>
          <w:u w:val="none"/>
        </w:rPr>
        <w:t>万元,商品和服务支出</w:t>
      </w:r>
      <w:r>
        <w:rPr>
          <w:rStyle w:val="12"/>
          <w:rFonts w:hint="eastAsia" w:ascii="仿宋_GB2312" w:hAnsi="仿宋_GB2312" w:eastAsia="仿宋_GB2312" w:cs="仿宋_GB2312"/>
          <w:sz w:val="32"/>
          <w:szCs w:val="32"/>
          <w:u w:val="none"/>
          <w:lang w:val="en-US" w:eastAsia="zh-CN"/>
        </w:rPr>
        <w:t>182</w:t>
      </w:r>
      <w:r>
        <w:rPr>
          <w:rStyle w:val="12"/>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36.67</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${page400644146.ds215660413_REP_BGT_T_HC1100002019_DXQ02_XMZCQK}</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项目支出</w:t>
      </w:r>
      <w:r>
        <w:rPr>
          <w:rFonts w:hint="eastAsia" w:ascii="仿宋_GB2312" w:hAnsi="仿宋_GB2312" w:eastAsia="仿宋_GB2312" w:cs="仿宋_GB2312"/>
          <w:kern w:val="0"/>
          <w:sz w:val="32"/>
          <w:szCs w:val="32"/>
          <w:u w:val="none"/>
          <w:lang w:val="en-US" w:eastAsia="zh-CN"/>
        </w:rPr>
        <w:t>17000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15367.13</w:t>
      </w:r>
      <w:r>
        <w:rPr>
          <w:rStyle w:val="12"/>
          <w:rFonts w:hint="eastAsia" w:ascii="仿宋_GB2312" w:hAnsi="仿宋_GB2312" w:eastAsia="仿宋_GB2312" w:cs="仿宋_GB2312"/>
          <w:sz w:val="32"/>
          <w:szCs w:val="32"/>
          <w:u w:val="none"/>
        </w:rPr>
        <w:t>万元;其中：工资福利支出</w:t>
      </w:r>
      <w:r>
        <w:rPr>
          <w:rFonts w:hint="eastAsia" w:ascii="仿宋_GB2312" w:hAnsi="仿宋_GB2312" w:eastAsia="仿宋_GB2312" w:cs="仿宋_GB2312"/>
          <w:kern w:val="0"/>
          <w:sz w:val="32"/>
          <w:szCs w:val="32"/>
          <w:u w:val="none"/>
          <w:lang w:val="en-US" w:eastAsia="zh-CN"/>
        </w:rPr>
        <w:t>5730</w:t>
      </w:r>
      <w:r>
        <w:rPr>
          <w:rStyle w:val="12"/>
          <w:rFonts w:hint="eastAsia" w:ascii="仿宋_GB2312" w:hAnsi="仿宋_GB2312" w:eastAsia="仿宋_GB2312" w:cs="仿宋_GB2312"/>
          <w:sz w:val="32"/>
          <w:szCs w:val="32"/>
          <w:u w:val="none"/>
        </w:rPr>
        <w:t>万元,商品和服务支出</w:t>
      </w:r>
      <w:r>
        <w:rPr>
          <w:rStyle w:val="12"/>
          <w:rFonts w:hint="eastAsia" w:ascii="仿宋_GB2312" w:hAnsi="仿宋_GB2312" w:eastAsia="仿宋_GB2312" w:cs="仿宋_GB2312"/>
          <w:sz w:val="32"/>
          <w:szCs w:val="32"/>
          <w:u w:val="none"/>
          <w:lang w:val="en-US" w:eastAsia="zh-CN"/>
        </w:rPr>
        <w:t>9520</w:t>
      </w:r>
      <w:r>
        <w:rPr>
          <w:rStyle w:val="12"/>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1080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债务利息及费用</w:t>
      </w:r>
      <w:r>
        <w:rPr>
          <w:rStyle w:val="12"/>
          <w:rFonts w:hint="eastAsia" w:ascii="仿宋_GB2312" w:hAnsi="仿宋_GB2312" w:eastAsia="仿宋_GB2312" w:cs="仿宋_GB2312"/>
          <w:sz w:val="32"/>
          <w:szCs w:val="32"/>
          <w:u w:val="none"/>
        </w:rPr>
        <w:t>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，资本性</w:t>
      </w:r>
      <w:r>
        <w:rPr>
          <w:rStyle w:val="12"/>
          <w:rFonts w:hint="eastAsia" w:ascii="仿宋_GB2312" w:hAnsi="仿宋_GB2312" w:eastAsia="仿宋_GB2312" w:cs="仿宋_GB2312"/>
          <w:sz w:val="32"/>
          <w:szCs w:val="32"/>
          <w:u w:val="none"/>
        </w:rPr>
        <w:t>支出</w:t>
      </w:r>
      <w:r>
        <w:rPr>
          <w:rStyle w:val="12"/>
          <w:rFonts w:hint="eastAsia" w:ascii="仿宋_GB2312" w:hAnsi="仿宋_GB2312" w:eastAsia="仿宋_GB2312" w:cs="仿宋_GB2312"/>
          <w:sz w:val="32"/>
          <w:szCs w:val="32"/>
          <w:u w:val="none"/>
          <w:lang w:eastAsia="zh-CN"/>
        </w:rPr>
        <w:t>（基本建设）</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万元,资本性支出</w:t>
      </w:r>
      <w:r>
        <w:rPr>
          <w:rFonts w:hint="eastAsia" w:ascii="仿宋_GB2312" w:hAnsi="仿宋_GB2312" w:eastAsia="仿宋_GB2312" w:cs="仿宋_GB2312"/>
          <w:kern w:val="0"/>
          <w:sz w:val="32"/>
          <w:szCs w:val="32"/>
          <w:u w:val="none"/>
          <w:lang w:val="en-US" w:eastAsia="zh-CN"/>
        </w:rPr>
        <w:t>670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，对企业补助</w:t>
      </w:r>
      <w:r>
        <w:rPr>
          <w:rFonts w:hint="eastAsia" w:ascii="仿宋_GB2312" w:hAnsi="仿宋_GB2312" w:eastAsia="仿宋_GB2312" w:cs="仿宋_GB2312"/>
          <w:kern w:val="0"/>
          <w:sz w:val="32"/>
          <w:szCs w:val="32"/>
          <w:u w:val="none"/>
          <w:lang w:val="en-US" w:eastAsia="zh-CN"/>
        </w:rPr>
        <w:t>0万元，其他支出0万元</w:t>
      </w:r>
      <w:r>
        <w:rPr>
          <w:rStyle w:val="12"/>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fldChar w:fldCharType="end"/>
      </w:r>
    </w:p>
    <w:p>
      <w:pPr>
        <w:ind w:firstLine="640" w:firstLineChars="200"/>
        <w:rPr>
          <w:rFonts w:hint="eastAsia" w:ascii="仿宋_GB2312" w:hAnsi="仿宋_GB2312" w:eastAsia="仿宋_GB2312" w:cs="仿宋_GB2312"/>
          <w:sz w:val="32"/>
          <w:szCs w:val="32"/>
          <w:u w:val="none"/>
        </w:rPr>
      </w:pPr>
      <w:r>
        <w:rPr>
          <w:rStyle w:val="12"/>
          <w:rFonts w:hint="eastAsia" w:ascii="仿宋_GB2312" w:hAnsi="仿宋_GB2312" w:eastAsia="仿宋_GB2312" w:cs="仿宋_GB2312"/>
          <w:sz w:val="32"/>
          <w:szCs w:val="32"/>
        </w:rPr>
        <w:t xml:space="preserve">按支出功能科目划分： </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${page400644146.ds247441498_REP_BGT_T_HC1100002019DXQ01_GNZJMX}</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一般公共服务支出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国防支出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w:t>
      </w:r>
      <w:r>
        <w:rPr>
          <w:rStyle w:val="12"/>
          <w:rFonts w:hint="eastAsia" w:ascii="仿宋_GB2312" w:hAnsi="仿宋_GB2312" w:eastAsia="仿宋_GB2312" w:cs="仿宋_GB2312"/>
          <w:sz w:val="32"/>
          <w:szCs w:val="32"/>
          <w:u w:val="none"/>
          <w:lang w:val="en-US" w:eastAsia="zh-CN"/>
        </w:rPr>
        <w:t>减少0.37</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公共安全支出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教育支出</w:t>
      </w:r>
      <w:r>
        <w:rPr>
          <w:rStyle w:val="12"/>
          <w:rFonts w:hint="eastAsia" w:ascii="仿宋_GB2312" w:hAnsi="仿宋_GB2312" w:eastAsia="仿宋_GB2312" w:cs="仿宋_GB2312"/>
          <w:sz w:val="32"/>
          <w:szCs w:val="32"/>
          <w:u w:val="none"/>
          <w:lang w:val="en-US" w:eastAsia="zh-CN"/>
        </w:rPr>
        <w:t>27000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4040.83</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科学技术支出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w:t>
      </w:r>
      <w:r>
        <w:rPr>
          <w:rStyle w:val="12"/>
          <w:rFonts w:hint="eastAsia" w:ascii="仿宋_GB2312" w:hAnsi="仿宋_GB2312" w:eastAsia="仿宋_GB2312" w:cs="仿宋_GB2312"/>
          <w:sz w:val="32"/>
          <w:szCs w:val="32"/>
          <w:u w:val="none"/>
          <w:lang w:val="en-US" w:eastAsia="zh-CN"/>
        </w:rPr>
        <w:t>减少5</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文化旅游体育与传媒支出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万元;社会保障和就业支出</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万元;卫生健康支出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节能环保支出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城乡社区支出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农林水支出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交通运输支出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资源勘探工业信息等支出</w:t>
      </w:r>
      <w:r>
        <w:rPr>
          <w:rFonts w:hint="eastAsia" w:ascii="仿宋_GB2312" w:hAnsi="仿宋_GB2312" w:eastAsia="仿宋_GB2312" w:cs="仿宋_GB2312"/>
          <w:kern w:val="0"/>
          <w:sz w:val="32"/>
          <w:szCs w:val="32"/>
          <w:u w:val="none"/>
          <w:lang w:val="en-US" w:eastAsia="zh-CN"/>
        </w:rPr>
        <w:t xml:space="preserve"> 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商业服务业等支出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金融支出</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自然资源海洋气象等支出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万元;住房保障支出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；粮油物资储备支出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灾害防治及应急管理支出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；其他支出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ind w:firstLine="640" w:firstLineChars="200"/>
        <w:rPr>
          <w:rFonts w:hint="eastAsia" w:ascii="仿宋_GB2312" w:hAnsi="仿宋_GB2312" w:eastAsia="仿宋_GB2312" w:cs="仿宋_GB2312"/>
          <w:strike w:val="0"/>
          <w:dstrike w:val="0"/>
          <w:sz w:val="32"/>
          <w:szCs w:val="32"/>
          <w:u w:val="none"/>
          <w:lang w:val="en-US" w:eastAsia="zh-CN"/>
        </w:rPr>
      </w:pPr>
      <w:r>
        <w:rPr>
          <w:rStyle w:val="12"/>
          <w:rFonts w:hint="eastAsia" w:ascii="仿宋_GB2312" w:hAnsi="仿宋_GB2312" w:eastAsia="仿宋_GB2312" w:cs="仿宋_GB2312"/>
          <w:sz w:val="32"/>
          <w:szCs w:val="32"/>
        </w:rPr>
        <w:t>按支出经济分类划分：</w:t>
      </w:r>
      <w:r>
        <w:rPr>
          <w:rStyle w:val="12"/>
          <w:rFonts w:hint="eastAsia" w:ascii="仿宋_GB2312" w:hAnsi="仿宋_GB2312" w:eastAsia="仿宋_GB2312" w:cs="仿宋_GB2312"/>
          <w:strike w:val="0"/>
          <w:dstrike w:val="0"/>
          <w:sz w:val="32"/>
          <w:szCs w:val="32"/>
          <w:u w:val="none"/>
        </w:rPr>
        <w:fldChar w:fldCharType="begin"/>
      </w:r>
      <w:r>
        <w:rPr>
          <w:rStyle w:val="12"/>
          <w:rFonts w:hint="eastAsia" w:ascii="仿宋_GB2312" w:hAnsi="仿宋_GB2312" w:eastAsia="仿宋_GB2312" w:cs="仿宋_GB2312"/>
          <w:strike w:val="0"/>
          <w:dstrike w:val="0"/>
          <w:sz w:val="32"/>
          <w:szCs w:val="32"/>
          <w:u w:val="none"/>
        </w:rPr>
        <w:instrText xml:space="preserve">MERGEFIELD ${page400644146.ds247441498_REP_BGT_T_HC1100002019DXQ01_JJMX}</w:instrText>
      </w:r>
      <w:r>
        <w:rPr>
          <w:rStyle w:val="12"/>
          <w:rFonts w:hint="eastAsia" w:ascii="仿宋_GB2312" w:hAnsi="仿宋_GB2312" w:eastAsia="仿宋_GB2312" w:cs="仿宋_GB2312"/>
          <w:strike w:val="0"/>
          <w:dstrike w:val="0"/>
          <w:sz w:val="32"/>
          <w:szCs w:val="32"/>
          <w:u w:val="none"/>
        </w:rPr>
        <w:fldChar w:fldCharType="separate"/>
      </w:r>
      <w:r>
        <w:rPr>
          <w:rStyle w:val="12"/>
          <w:rFonts w:hint="eastAsia" w:ascii="仿宋_GB2312" w:hAnsi="仿宋_GB2312" w:eastAsia="仿宋_GB2312" w:cs="仿宋_GB2312"/>
          <w:strike w:val="0"/>
          <w:dstrike w:val="0"/>
          <w:sz w:val="32"/>
          <w:szCs w:val="32"/>
          <w:u w:val="none"/>
        </w:rPr>
        <w:t>工资福利支出</w:t>
      </w:r>
      <w:r>
        <w:rPr>
          <w:rStyle w:val="12"/>
          <w:rFonts w:hint="eastAsia" w:ascii="仿宋_GB2312" w:hAnsi="仿宋_GB2312" w:eastAsia="仿宋_GB2312" w:cs="仿宋_GB2312"/>
          <w:strike w:val="0"/>
          <w:dstrike w:val="0"/>
          <w:sz w:val="32"/>
          <w:szCs w:val="32"/>
          <w:u w:val="none"/>
          <w:lang w:val="en-US" w:eastAsia="zh-CN"/>
        </w:rPr>
        <w:t>15511.3314615.23</w:t>
      </w:r>
      <w:r>
        <w:rPr>
          <w:rStyle w:val="12"/>
          <w:rFonts w:hint="eastAsia" w:ascii="仿宋_GB2312" w:hAnsi="仿宋_GB2312" w:eastAsia="仿宋_GB2312" w:cs="仿宋_GB2312"/>
          <w:strike w:val="0"/>
          <w:dstrike w:val="0"/>
          <w:sz w:val="32"/>
          <w:szCs w:val="32"/>
          <w:u w:val="none"/>
        </w:rPr>
        <w:t>万元,较上年预算安排</w:t>
      </w:r>
      <w:r>
        <w:rPr>
          <w:rStyle w:val="12"/>
          <w:rFonts w:hint="eastAsia" w:ascii="仿宋_GB2312" w:hAnsi="仿宋_GB2312" w:eastAsia="仿宋_GB2312" w:cs="仿宋_GB2312"/>
          <w:strike w:val="0"/>
          <w:dstrike w:val="0"/>
          <w:color w:val="auto"/>
          <w:sz w:val="32"/>
          <w:szCs w:val="32"/>
          <w:u w:val="none"/>
          <w:lang w:val="en-US" w:eastAsia="zh-CN"/>
        </w:rPr>
        <w:t>增加896.10</w:t>
      </w:r>
      <w:r>
        <w:rPr>
          <w:rStyle w:val="12"/>
          <w:rFonts w:hint="eastAsia" w:ascii="仿宋_GB2312" w:hAnsi="仿宋_GB2312" w:eastAsia="仿宋_GB2312" w:cs="仿宋_GB2312"/>
          <w:strike w:val="0"/>
          <w:dstrike w:val="0"/>
          <w:sz w:val="32"/>
          <w:szCs w:val="32"/>
          <w:u w:val="none"/>
        </w:rPr>
        <w:t>万元;商品和服务支出</w:t>
      </w:r>
      <w:r>
        <w:rPr>
          <w:rStyle w:val="12"/>
          <w:rFonts w:hint="eastAsia" w:ascii="仿宋_GB2312" w:hAnsi="仿宋_GB2312" w:eastAsia="仿宋_GB2312" w:cs="仿宋_GB2312"/>
          <w:strike w:val="0"/>
          <w:dstrike w:val="0"/>
          <w:sz w:val="32"/>
          <w:szCs w:val="32"/>
          <w:u w:val="none"/>
          <w:lang w:val="en-US" w:eastAsia="zh-CN"/>
        </w:rPr>
        <w:t>9720</w:t>
      </w:r>
      <w:r>
        <w:rPr>
          <w:rStyle w:val="12"/>
          <w:rFonts w:hint="eastAsia" w:ascii="仿宋_GB2312" w:hAnsi="仿宋_GB2312" w:eastAsia="仿宋_GB2312" w:cs="仿宋_GB2312"/>
          <w:strike w:val="0"/>
          <w:dstrike w:val="0"/>
          <w:sz w:val="32"/>
          <w:szCs w:val="32"/>
          <w:u w:val="none"/>
        </w:rPr>
        <w:t>万元,较上年预算安排增加</w:t>
      </w:r>
      <w:r>
        <w:rPr>
          <w:rFonts w:hint="eastAsia" w:ascii="仿宋_GB2312" w:hAnsi="仿宋_GB2312" w:eastAsia="仿宋_GB2312" w:cs="仿宋_GB2312"/>
          <w:strike w:val="0"/>
          <w:dstrike w:val="0"/>
          <w:kern w:val="0"/>
          <w:sz w:val="32"/>
          <w:szCs w:val="32"/>
          <w:u w:val="none"/>
          <w:lang w:val="en-US" w:eastAsia="zh-CN"/>
        </w:rPr>
        <w:t>3404.16</w:t>
      </w:r>
      <w:r>
        <w:rPr>
          <w:rStyle w:val="12"/>
          <w:rFonts w:hint="eastAsia" w:ascii="仿宋_GB2312" w:hAnsi="仿宋_GB2312" w:eastAsia="仿宋_GB2312" w:cs="仿宋_GB2312"/>
          <w:strike w:val="0"/>
          <w:dstrike w:val="0"/>
          <w:sz w:val="32"/>
          <w:szCs w:val="32"/>
          <w:u w:val="none"/>
        </w:rPr>
        <w:t>万元;对个人和家庭的补助</w:t>
      </w:r>
      <w:r>
        <w:rPr>
          <w:rStyle w:val="12"/>
          <w:rFonts w:hint="eastAsia" w:ascii="仿宋_GB2312" w:hAnsi="仿宋_GB2312" w:eastAsia="仿宋_GB2312" w:cs="仿宋_GB2312"/>
          <w:strike w:val="0"/>
          <w:dstrike w:val="0"/>
          <w:sz w:val="32"/>
          <w:szCs w:val="32"/>
          <w:u w:val="none"/>
          <w:lang w:val="en-US" w:eastAsia="zh-CN"/>
        </w:rPr>
        <w:t>1116.67</w:t>
      </w:r>
      <w:r>
        <w:rPr>
          <w:rStyle w:val="12"/>
          <w:rFonts w:hint="eastAsia" w:ascii="仿宋_GB2312" w:hAnsi="仿宋_GB2312" w:eastAsia="仿宋_GB2312" w:cs="仿宋_GB2312"/>
          <w:strike w:val="0"/>
          <w:dstrike w:val="0"/>
          <w:sz w:val="32"/>
          <w:szCs w:val="32"/>
          <w:u w:val="none"/>
        </w:rPr>
        <w:t>万元,较上年预算安排增加</w:t>
      </w:r>
      <w:r>
        <w:rPr>
          <w:rFonts w:hint="eastAsia" w:ascii="仿宋_GB2312" w:hAnsi="仿宋_GB2312" w:eastAsia="仿宋_GB2312" w:cs="仿宋_GB2312"/>
          <w:strike w:val="0"/>
          <w:dstrike w:val="0"/>
          <w:kern w:val="0"/>
          <w:sz w:val="32"/>
          <w:szCs w:val="32"/>
          <w:u w:val="none"/>
          <w:lang w:val="en-US" w:eastAsia="zh-CN"/>
        </w:rPr>
        <w:t xml:space="preserve">659.99 </w:t>
      </w:r>
      <w:r>
        <w:rPr>
          <w:rStyle w:val="12"/>
          <w:rFonts w:hint="eastAsia" w:ascii="仿宋_GB2312" w:hAnsi="仿宋_GB2312" w:eastAsia="仿宋_GB2312" w:cs="仿宋_GB2312"/>
          <w:strike w:val="0"/>
          <w:dstrike w:val="0"/>
          <w:sz w:val="32"/>
          <w:szCs w:val="32"/>
          <w:u w:val="none"/>
        </w:rPr>
        <w:t>万元;</w:t>
      </w:r>
      <w:r>
        <w:rPr>
          <w:rStyle w:val="12"/>
          <w:rFonts w:hint="eastAsia" w:ascii="仿宋_GB2312" w:hAnsi="仿宋_GB2312" w:eastAsia="仿宋_GB2312" w:cs="仿宋_GB2312"/>
          <w:strike w:val="0"/>
          <w:dstrike w:val="0"/>
          <w:sz w:val="32"/>
          <w:szCs w:val="32"/>
          <w:u w:val="none"/>
          <w:lang w:eastAsia="zh-CN"/>
        </w:rPr>
        <w:t>债务利息及费用</w:t>
      </w:r>
      <w:r>
        <w:rPr>
          <w:rStyle w:val="12"/>
          <w:rFonts w:hint="eastAsia" w:ascii="仿宋_GB2312" w:hAnsi="仿宋_GB2312" w:eastAsia="仿宋_GB2312" w:cs="仿宋_GB2312"/>
          <w:strike w:val="0"/>
          <w:dstrike w:val="0"/>
          <w:sz w:val="32"/>
          <w:szCs w:val="32"/>
          <w:u w:val="none"/>
        </w:rPr>
        <w:t>支出</w:t>
      </w:r>
      <w:r>
        <w:rPr>
          <w:rFonts w:hint="eastAsia" w:ascii="仿宋_GB2312" w:hAnsi="仿宋_GB2312" w:eastAsia="仿宋_GB2312" w:cs="仿宋_GB2312"/>
          <w:strike w:val="0"/>
          <w:dstrike w:val="0"/>
          <w:kern w:val="0"/>
          <w:sz w:val="32"/>
          <w:szCs w:val="32"/>
          <w:u w:val="none"/>
          <w:lang w:val="en-US" w:eastAsia="zh-CN"/>
        </w:rPr>
        <w:t>0</w:t>
      </w:r>
      <w:r>
        <w:rPr>
          <w:rStyle w:val="12"/>
          <w:rFonts w:hint="eastAsia" w:ascii="仿宋_GB2312" w:hAnsi="仿宋_GB2312" w:eastAsia="仿宋_GB2312" w:cs="仿宋_GB2312"/>
          <w:strike w:val="0"/>
          <w:dstrike w:val="0"/>
          <w:sz w:val="32"/>
          <w:szCs w:val="32"/>
          <w:u w:val="none"/>
        </w:rPr>
        <w:t>万元</w:t>
      </w:r>
      <w:r>
        <w:rPr>
          <w:rStyle w:val="12"/>
          <w:rFonts w:hint="eastAsia" w:ascii="仿宋_GB2312" w:hAnsi="仿宋_GB2312" w:eastAsia="仿宋_GB2312" w:cs="仿宋_GB2312"/>
          <w:strike w:val="0"/>
          <w:dstrike w:val="0"/>
          <w:sz w:val="32"/>
          <w:szCs w:val="32"/>
          <w:u w:val="none"/>
          <w:lang w:eastAsia="zh-CN"/>
        </w:rPr>
        <w:t>，</w:t>
      </w:r>
      <w:r>
        <w:rPr>
          <w:rStyle w:val="12"/>
          <w:rFonts w:hint="eastAsia" w:ascii="仿宋_GB2312" w:hAnsi="仿宋_GB2312" w:eastAsia="仿宋_GB2312" w:cs="仿宋_GB2312"/>
          <w:strike w:val="0"/>
          <w:dstrike w:val="0"/>
          <w:sz w:val="32"/>
          <w:szCs w:val="32"/>
          <w:u w:val="none"/>
        </w:rPr>
        <w:t>较上年预算安排增加（减少）</w:t>
      </w:r>
      <w:r>
        <w:rPr>
          <w:rFonts w:hint="eastAsia" w:ascii="仿宋_GB2312" w:hAnsi="仿宋_GB2312" w:eastAsia="仿宋_GB2312" w:cs="仿宋_GB2312"/>
          <w:strike w:val="0"/>
          <w:dstrike w:val="0"/>
          <w:kern w:val="0"/>
          <w:sz w:val="32"/>
          <w:szCs w:val="32"/>
          <w:u w:val="none"/>
          <w:lang w:val="en-US" w:eastAsia="zh-CN"/>
        </w:rPr>
        <w:t>0</w:t>
      </w:r>
      <w:r>
        <w:rPr>
          <w:rStyle w:val="12"/>
          <w:rFonts w:hint="eastAsia" w:ascii="仿宋_GB2312" w:hAnsi="仿宋_GB2312" w:eastAsia="仿宋_GB2312" w:cs="仿宋_GB2312"/>
          <w:strike w:val="0"/>
          <w:dstrike w:val="0"/>
          <w:sz w:val="32"/>
          <w:szCs w:val="32"/>
          <w:u w:val="none"/>
        </w:rPr>
        <w:t>万元</w:t>
      </w:r>
      <w:r>
        <w:rPr>
          <w:rStyle w:val="12"/>
          <w:rFonts w:hint="eastAsia" w:ascii="仿宋_GB2312" w:hAnsi="仿宋_GB2312" w:eastAsia="仿宋_GB2312" w:cs="仿宋_GB2312"/>
          <w:strike w:val="0"/>
          <w:dstrike w:val="0"/>
          <w:sz w:val="32"/>
          <w:szCs w:val="32"/>
          <w:u w:val="none"/>
          <w:lang w:eastAsia="zh-CN"/>
        </w:rPr>
        <w:t>；</w:t>
      </w:r>
      <w:r>
        <w:rPr>
          <w:rStyle w:val="12"/>
          <w:rFonts w:hint="eastAsia" w:ascii="仿宋_GB2312" w:hAnsi="仿宋_GB2312" w:eastAsia="仿宋_GB2312" w:cs="仿宋_GB2312"/>
          <w:strike w:val="0"/>
          <w:dstrike w:val="0"/>
          <w:sz w:val="32"/>
          <w:szCs w:val="32"/>
          <w:u w:val="none"/>
        </w:rPr>
        <w:t>资本性支出</w:t>
      </w:r>
      <w:r>
        <w:rPr>
          <w:rStyle w:val="12"/>
          <w:rFonts w:hint="eastAsia" w:ascii="仿宋_GB2312" w:hAnsi="仿宋_GB2312" w:eastAsia="仿宋_GB2312" w:cs="仿宋_GB2312"/>
          <w:strike w:val="0"/>
          <w:dstrike w:val="0"/>
          <w:sz w:val="32"/>
          <w:szCs w:val="32"/>
          <w:u w:val="none"/>
          <w:lang w:eastAsia="zh-CN"/>
        </w:rPr>
        <w:t>（基本建设）</w:t>
      </w:r>
      <w:r>
        <w:rPr>
          <w:rStyle w:val="12"/>
          <w:rFonts w:hint="eastAsia" w:ascii="仿宋_GB2312" w:hAnsi="仿宋_GB2312" w:eastAsia="仿宋_GB2312" w:cs="仿宋_GB2312"/>
          <w:strike w:val="0"/>
          <w:dstrike w:val="0"/>
          <w:sz w:val="32"/>
          <w:szCs w:val="32"/>
          <w:u w:val="none"/>
          <w:lang w:val="en-US" w:eastAsia="zh-CN"/>
        </w:rPr>
        <w:t>0</w:t>
      </w:r>
      <w:r>
        <w:rPr>
          <w:rStyle w:val="12"/>
          <w:rFonts w:hint="eastAsia" w:ascii="仿宋_GB2312" w:hAnsi="仿宋_GB2312" w:eastAsia="仿宋_GB2312" w:cs="仿宋_GB2312"/>
          <w:strike w:val="0"/>
          <w:dstrike w:val="0"/>
          <w:sz w:val="32"/>
          <w:szCs w:val="32"/>
          <w:u w:val="none"/>
        </w:rPr>
        <w:t>万元,较上年预算安排增加</w:t>
      </w:r>
      <w:r>
        <w:rPr>
          <w:rStyle w:val="12"/>
          <w:rFonts w:hint="eastAsia" w:ascii="仿宋_GB2312" w:hAnsi="仿宋_GB2312" w:eastAsia="仿宋_GB2312" w:cs="仿宋_GB2312"/>
          <w:strike w:val="0"/>
          <w:dstrike w:val="0"/>
          <w:sz w:val="32"/>
          <w:szCs w:val="32"/>
          <w:u w:val="none"/>
          <w:lang w:val="en-US" w:eastAsia="zh-CN"/>
        </w:rPr>
        <w:t>0</w:t>
      </w:r>
      <w:r>
        <w:rPr>
          <w:rStyle w:val="12"/>
          <w:rFonts w:hint="eastAsia" w:ascii="仿宋_GB2312" w:hAnsi="仿宋_GB2312" w:eastAsia="仿宋_GB2312" w:cs="仿宋_GB2312"/>
          <w:strike w:val="0"/>
          <w:dstrike w:val="0"/>
          <w:sz w:val="32"/>
          <w:szCs w:val="32"/>
          <w:u w:val="none"/>
        </w:rPr>
        <w:t>万元</w:t>
      </w:r>
      <w:r>
        <w:rPr>
          <w:rStyle w:val="12"/>
          <w:rFonts w:hint="eastAsia" w:ascii="仿宋_GB2312" w:hAnsi="仿宋_GB2312" w:eastAsia="仿宋_GB2312" w:cs="仿宋_GB2312"/>
          <w:strike w:val="0"/>
          <w:dstrike w:val="0"/>
          <w:sz w:val="32"/>
          <w:szCs w:val="32"/>
          <w:u w:val="none"/>
          <w:lang w:eastAsia="zh-CN"/>
        </w:rPr>
        <w:t>；</w:t>
      </w:r>
      <w:r>
        <w:rPr>
          <w:rStyle w:val="12"/>
          <w:rFonts w:hint="eastAsia" w:ascii="仿宋_GB2312" w:hAnsi="仿宋_GB2312" w:eastAsia="仿宋_GB2312" w:cs="仿宋_GB2312"/>
          <w:strike w:val="0"/>
          <w:dstrike w:val="0"/>
          <w:sz w:val="32"/>
          <w:szCs w:val="32"/>
          <w:u w:val="none"/>
        </w:rPr>
        <w:t>资本性支出</w:t>
      </w:r>
      <w:r>
        <w:rPr>
          <w:rStyle w:val="12"/>
          <w:rFonts w:hint="eastAsia" w:ascii="仿宋_GB2312" w:hAnsi="仿宋_GB2312" w:eastAsia="仿宋_GB2312" w:cs="仿宋_GB2312"/>
          <w:strike w:val="0"/>
          <w:dstrike w:val="0"/>
          <w:sz w:val="32"/>
          <w:szCs w:val="32"/>
          <w:u w:val="none"/>
          <w:lang w:val="en-US" w:eastAsia="zh-CN"/>
        </w:rPr>
        <w:t>6701594.79</w:t>
      </w:r>
      <w:r>
        <w:rPr>
          <w:rStyle w:val="12"/>
          <w:rFonts w:hint="eastAsia" w:ascii="仿宋_GB2312" w:hAnsi="仿宋_GB2312" w:eastAsia="仿宋_GB2312" w:cs="仿宋_GB2312"/>
          <w:strike w:val="0"/>
          <w:dstrike w:val="0"/>
          <w:sz w:val="32"/>
          <w:szCs w:val="32"/>
          <w:u w:val="none"/>
        </w:rPr>
        <w:t>万元,较上年预算安排</w:t>
      </w:r>
      <w:r>
        <w:rPr>
          <w:rStyle w:val="12"/>
          <w:rFonts w:hint="eastAsia" w:ascii="仿宋_GB2312" w:hAnsi="仿宋_GB2312" w:eastAsia="仿宋_GB2312" w:cs="仿宋_GB2312"/>
          <w:strike w:val="0"/>
          <w:dstrike w:val="0"/>
          <w:sz w:val="32"/>
          <w:szCs w:val="32"/>
          <w:u w:val="none"/>
          <w:lang w:val="en-US" w:eastAsia="zh-CN"/>
        </w:rPr>
        <w:t>减少924.79</w:t>
      </w:r>
      <w:r>
        <w:rPr>
          <w:rStyle w:val="12"/>
          <w:rFonts w:hint="eastAsia" w:ascii="仿宋_GB2312" w:hAnsi="仿宋_GB2312" w:eastAsia="仿宋_GB2312" w:cs="仿宋_GB2312"/>
          <w:strike w:val="0"/>
          <w:dstrike w:val="0"/>
          <w:sz w:val="32"/>
          <w:szCs w:val="32"/>
          <w:u w:val="none"/>
        </w:rPr>
        <w:t>万元</w:t>
      </w:r>
      <w:r>
        <w:rPr>
          <w:rFonts w:hint="eastAsia" w:ascii="仿宋_GB2312" w:hAnsi="仿宋_GB2312" w:eastAsia="仿宋_GB2312" w:cs="仿宋_GB2312"/>
          <w:strike w:val="0"/>
          <w:dstrike w:val="0"/>
          <w:sz w:val="32"/>
          <w:szCs w:val="32"/>
          <w:u w:val="none"/>
        </w:rPr>
        <w:fldChar w:fldCharType="end"/>
      </w:r>
      <w:r>
        <w:rPr>
          <w:rFonts w:hint="eastAsia" w:ascii="仿宋_GB2312" w:hAnsi="仿宋_GB2312" w:eastAsia="仿宋_GB2312" w:cs="仿宋_GB2312"/>
          <w:strike w:val="0"/>
          <w:dstrike w:val="0"/>
          <w:sz w:val="32"/>
          <w:szCs w:val="32"/>
          <w:u w:val="none"/>
          <w:lang w:val="en-US" w:eastAsia="zh-CN"/>
        </w:rPr>
        <w:t>；</w:t>
      </w:r>
      <w:r>
        <w:rPr>
          <w:rStyle w:val="12"/>
          <w:rFonts w:hint="eastAsia" w:ascii="仿宋_GB2312" w:hAnsi="仿宋_GB2312" w:eastAsia="仿宋_GB2312" w:cs="仿宋_GB2312"/>
          <w:sz w:val="32"/>
          <w:szCs w:val="32"/>
          <w:u w:val="none"/>
          <w:lang w:eastAsia="zh-CN"/>
        </w:rPr>
        <w:t>对企业补助（基本建设）</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；对企业补助</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；对社会保险基金补助</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；其他支出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w:t>
      </w:r>
    </w:p>
    <w:p>
      <w:pPr>
        <w:ind w:firstLine="640" w:firstLineChars="200"/>
        <w:rPr>
          <w:rFonts w:hint="eastAsia" w:ascii="仿宋_GB2312" w:hAnsi="仿宋_GB2312" w:eastAsia="仿宋_GB2312" w:cs="仿宋_GB2312"/>
          <w:strike w:val="0"/>
          <w:dstrike w:val="0"/>
          <w:color w:val="C00000"/>
          <w:sz w:val="32"/>
          <w:szCs w:val="32"/>
          <w:u w:val="none"/>
          <w:lang w:val="en-US" w:eastAsia="zh-CN"/>
        </w:rPr>
      </w:pP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(三)财政拨款支出情况</w:t>
      </w:r>
    </w:p>
    <w:p>
      <w:pPr>
        <w:ind w:firstLine="640" w:firstLineChars="200"/>
        <w:rPr>
          <w:rStyle w:val="12"/>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2025年新余学院单位</w:t>
      </w:r>
      <w:r>
        <w:rPr>
          <w:rStyle w:val="12"/>
          <w:rFonts w:hint="eastAsia" w:ascii="仿宋_GB2312" w:hAnsi="仿宋_GB2312" w:eastAsia="仿宋_GB2312" w:cs="仿宋_GB2312"/>
          <w:sz w:val="32"/>
          <w:szCs w:val="32"/>
        </w:rPr>
        <w:fldChar w:fldCharType="begin"/>
      </w:r>
      <w:r>
        <w:rPr>
          <w:rStyle w:val="12"/>
          <w:rFonts w:hint="eastAsia" w:ascii="仿宋_GB2312" w:hAnsi="仿宋_GB2312" w:eastAsia="仿宋_GB2312" w:cs="仿宋_GB2312"/>
          <w:sz w:val="32"/>
          <w:szCs w:val="32"/>
        </w:rPr>
        <w:instrText xml:space="preserve">MERGEFIELD ${page540426799.ds357974894_REP_BGT_T_HC1100002019_DXQ02DW_S_CBXJ}</w:instrText>
      </w:r>
      <w:r>
        <w:rPr>
          <w:rStyle w:val="12"/>
          <w:rFonts w:hint="eastAsia" w:ascii="仿宋_GB2312" w:hAnsi="仿宋_GB2312" w:eastAsia="仿宋_GB2312" w:cs="仿宋_GB2312"/>
          <w:sz w:val="32"/>
          <w:szCs w:val="32"/>
        </w:rPr>
        <w:fldChar w:fldCharType="separate"/>
      </w:r>
      <w:r>
        <w:rPr>
          <w:rStyle w:val="12"/>
          <w:rFonts w:hint="eastAsia" w:ascii="仿宋_GB2312" w:hAnsi="仿宋_GB2312" w:eastAsia="仿宋_GB2312" w:cs="仿宋_GB2312"/>
          <w:sz w:val="32"/>
          <w:szCs w:val="32"/>
        </w:rPr>
        <w:t>财政拨款支出预算总额</w:t>
      </w:r>
      <w:r>
        <w:rPr>
          <w:rFonts w:hint="eastAsia" w:ascii="仿宋_GB2312" w:hAnsi="仿宋_GB2312" w:eastAsia="仿宋_GB2312" w:cs="仿宋_GB2312"/>
          <w:kern w:val="0"/>
          <w:sz w:val="32"/>
          <w:szCs w:val="32"/>
          <w:u w:val="none"/>
          <w:lang w:val="en-US" w:eastAsia="zh-CN"/>
        </w:rPr>
        <w:t>10000</w:t>
      </w:r>
      <w:r>
        <w:rPr>
          <w:rStyle w:val="12"/>
          <w:rFonts w:hint="eastAsia" w:ascii="仿宋_GB2312" w:hAnsi="仿宋_GB2312" w:eastAsia="仿宋_GB2312" w:cs="仿宋_GB2312"/>
          <w:sz w:val="32"/>
          <w:szCs w:val="32"/>
        </w:rPr>
        <w:t>万元,较上年预算安排增加</w:t>
      </w:r>
      <w:r>
        <w:rPr>
          <w:rStyle w:val="12"/>
          <w:rFonts w:hint="eastAsia" w:ascii="仿宋_GB2312" w:hAnsi="仿宋_GB2312" w:eastAsia="仿宋_GB2312" w:cs="仿宋_GB2312"/>
          <w:sz w:val="32"/>
          <w:szCs w:val="32"/>
          <w:lang w:val="en-US" w:eastAsia="zh-CN"/>
        </w:rPr>
        <w:t>0</w:t>
      </w:r>
      <w:r>
        <w:rPr>
          <w:rStyle w:val="12"/>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rPr>
        <w:fldChar w:fldCharType="end"/>
      </w:r>
    </w:p>
    <w:p>
      <w:pPr>
        <w:ind w:firstLine="640" w:firstLineChars="200"/>
        <w:rPr>
          <w:rStyle w:val="12"/>
          <w:rFonts w:hint="eastAsia" w:ascii="仿宋_GB2312" w:hAnsi="仿宋_GB2312" w:eastAsia="仿宋_GB2312" w:cs="仿宋_GB2312"/>
          <w:sz w:val="32"/>
          <w:szCs w:val="32"/>
        </w:rPr>
      </w:pPr>
      <w:r>
        <w:rPr>
          <w:rStyle w:val="12"/>
          <w:rFonts w:hint="eastAsia" w:ascii="仿宋_GB2312" w:hAnsi="仿宋_GB2312" w:eastAsia="仿宋_GB2312" w:cs="仿宋_GB2312"/>
          <w:sz w:val="32"/>
          <w:szCs w:val="32"/>
        </w:rPr>
        <w:t>按支出功能科目划分：</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${page400644146.ds247441498_REP_BGT_T_HC1100002019DXQ01_GNCBMX}</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一般公共服务支出</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，国防支出</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公共安全支出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教育支出</w:t>
      </w:r>
      <w:r>
        <w:rPr>
          <w:rStyle w:val="12"/>
          <w:rFonts w:hint="eastAsia" w:ascii="仿宋_GB2312" w:hAnsi="仿宋_GB2312" w:eastAsia="仿宋_GB2312" w:cs="仿宋_GB2312"/>
          <w:sz w:val="32"/>
          <w:szCs w:val="32"/>
          <w:u w:val="none"/>
          <w:lang w:val="en-US" w:eastAsia="zh-CN"/>
        </w:rPr>
        <w:t>10000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科学技术支出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${page400644146.ds247441498_REP_BGT_T_HC1100002019DXQ01_GNCBMX}</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w:t>
      </w:r>
      <w:r>
        <w:rPr>
          <w:rStyle w:val="12"/>
          <w:rFonts w:hint="eastAsia" w:ascii="仿宋_GB2312" w:hAnsi="仿宋_GB2312" w:eastAsia="仿宋_GB2312" w:cs="仿宋_GB2312"/>
          <w:sz w:val="32"/>
          <w:szCs w:val="32"/>
          <w:u w:val="none"/>
          <w:lang w:eastAsia="zh-CN"/>
        </w:rPr>
        <w:t>文化旅游体育与传媒支出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万元,社会保障和就业支出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万元,卫生健康支出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节能环保支出</w:t>
      </w:r>
      <w:r>
        <w:rPr>
          <w:rFonts w:hint="eastAsia" w:ascii="仿宋_GB2312" w:hAnsi="仿宋_GB2312" w:eastAsia="仿宋_GB2312" w:cs="仿宋_GB2312"/>
          <w:kern w:val="0"/>
          <w:sz w:val="32"/>
          <w:szCs w:val="32"/>
          <w:u w:val="none"/>
          <w:lang w:val="en-US" w:eastAsia="zh-CN"/>
        </w:rPr>
        <w:t xml:space="preserve">    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城乡社区支出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农林水支出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交通运输支出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资源勘探工业信息等支出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商业服务业等支出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金融支出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自然资源海洋气象等支出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万元,住房保障支出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粮油物资储备支出</w:t>
      </w:r>
      <w:r>
        <w:rPr>
          <w:rFonts w:hint="eastAsia" w:ascii="仿宋_GB2312" w:hAnsi="仿宋_GB2312" w:eastAsia="仿宋_GB2312" w:cs="仿宋_GB2312"/>
          <w:kern w:val="0"/>
          <w:sz w:val="32"/>
          <w:szCs w:val="32"/>
          <w:u w:val="none"/>
          <w:lang w:val="en-US" w:eastAsia="zh-CN"/>
        </w:rPr>
        <w:t xml:space="preserve">0 </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灾害防治及应急管理支出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其他支出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p>
    <w:p>
      <w:pPr>
        <w:rPr>
          <w:rStyle w:val="12"/>
          <w:rFonts w:hint="eastAsia" w:ascii="仿宋_GB2312" w:hAnsi="仿宋_GB2312" w:eastAsia="仿宋_GB2312" w:cs="仿宋_GB2312"/>
          <w:sz w:val="32"/>
          <w:szCs w:val="32"/>
        </w:rPr>
      </w:pPr>
      <w:r>
        <w:rPr>
          <w:rFonts w:hint="eastAsia" w:ascii="仿宋_GB2312" w:hAnsi="仿宋_GB2312" w:eastAsia="仿宋_GB2312" w:cs="仿宋_GB2312"/>
          <w:sz w:val="32"/>
          <w:szCs w:val="32"/>
          <w:u w:val="none"/>
        </w:rPr>
        <w:fldChar w:fldCharType="end"/>
      </w:r>
      <w:r>
        <w:rPr>
          <w:rFonts w:hint="eastAsia" w:ascii="仿宋_GB2312" w:hAnsi="仿宋_GB2312" w:eastAsia="仿宋_GB2312" w:cs="仿宋_GB2312"/>
          <w:sz w:val="32"/>
          <w:szCs w:val="32"/>
          <w:u w:val="none"/>
          <w:lang w:val="en-US" w:eastAsia="zh-CN"/>
        </w:rPr>
        <w:t xml:space="preserve">    </w:t>
      </w:r>
      <w:r>
        <w:rPr>
          <w:rStyle w:val="12"/>
          <w:rFonts w:hint="eastAsia" w:ascii="仿宋_GB2312" w:hAnsi="仿宋_GB2312" w:eastAsia="仿宋_GB2312" w:cs="仿宋_GB2312"/>
          <w:sz w:val="32"/>
          <w:szCs w:val="32"/>
        </w:rPr>
        <w:t>按支出项目类别划分：</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${page400644146.ds215660413_REP_BGT_T_HC1100002019_DXQ02_JBZCQKCB}</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基本支出</w:t>
      </w:r>
      <w:r>
        <w:rPr>
          <w:rFonts w:hint="eastAsia" w:ascii="仿宋_GB2312" w:hAnsi="仿宋_GB2312" w:eastAsia="仿宋_GB2312" w:cs="仿宋_GB2312"/>
          <w:kern w:val="0"/>
          <w:sz w:val="32"/>
          <w:szCs w:val="32"/>
          <w:u w:val="none"/>
          <w:lang w:val="en-US" w:eastAsia="zh-CN"/>
        </w:rPr>
        <w:t>10000</w:t>
      </w:r>
      <w:r>
        <w:rPr>
          <w:rStyle w:val="12"/>
          <w:rFonts w:hint="eastAsia" w:ascii="仿宋_GB2312" w:hAnsi="仿宋_GB2312" w:eastAsia="仿宋_GB2312" w:cs="仿宋_GB2312"/>
          <w:sz w:val="32"/>
          <w:szCs w:val="32"/>
          <w:u w:val="none"/>
        </w:rPr>
        <w:t>万元,较上年预算安排增加</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万元;其中：工资福利支出</w:t>
      </w:r>
      <w:r>
        <w:rPr>
          <w:rFonts w:hint="eastAsia" w:ascii="仿宋_GB2312" w:hAnsi="仿宋_GB2312" w:eastAsia="仿宋_GB2312" w:cs="仿宋_GB2312"/>
          <w:kern w:val="0"/>
          <w:sz w:val="32"/>
          <w:szCs w:val="32"/>
          <w:u w:val="none"/>
          <w:lang w:val="en-US" w:eastAsia="zh-CN"/>
        </w:rPr>
        <w:t>9781.33</w:t>
      </w:r>
      <w:r>
        <w:rPr>
          <w:rStyle w:val="12"/>
          <w:rFonts w:hint="eastAsia" w:ascii="仿宋_GB2312" w:hAnsi="仿宋_GB2312" w:eastAsia="仿宋_GB2312" w:cs="仿宋_GB2312"/>
          <w:sz w:val="32"/>
          <w:szCs w:val="32"/>
          <w:u w:val="none"/>
        </w:rPr>
        <w:t>万元,商品和服务支出</w:t>
      </w:r>
      <w:r>
        <w:rPr>
          <w:rFonts w:hint="eastAsia" w:ascii="仿宋_GB2312" w:hAnsi="仿宋_GB2312" w:eastAsia="仿宋_GB2312" w:cs="仿宋_GB2312"/>
          <w:kern w:val="0"/>
          <w:sz w:val="32"/>
          <w:szCs w:val="32"/>
          <w:u w:val="none"/>
          <w:lang w:val="en-US" w:eastAsia="zh-CN"/>
        </w:rPr>
        <w:t>182</w:t>
      </w:r>
      <w:r>
        <w:rPr>
          <w:rStyle w:val="12"/>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36.67</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w:t>
      </w:r>
      <w:r>
        <w:rPr>
          <w:rStyle w:val="12"/>
          <w:rFonts w:hint="eastAsia" w:ascii="仿宋_GB2312" w:hAnsi="仿宋_GB2312" w:eastAsia="仿宋_GB2312" w:cs="仿宋_GB2312"/>
          <w:sz w:val="32"/>
          <w:szCs w:val="32"/>
          <w:u w:val="none"/>
        </w:rPr>
        <w:t>资本性支出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szCs w:val="32"/>
          <w:u w:val="none"/>
        </w:rPr>
        <w:fldChar w:fldCharType="end"/>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${page400644146.ds215660413_REP_BGT_T_HC1100002019_DXQ02_XMZCQKCB}</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项目支出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万元,较上年预算安排增加（减少）</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万元;其中：</w:t>
      </w:r>
      <w:r>
        <w:rPr>
          <w:rStyle w:val="12"/>
          <w:rFonts w:hint="eastAsia" w:ascii="仿宋_GB2312" w:hAnsi="仿宋_GB2312" w:eastAsia="仿宋_GB2312" w:cs="仿宋_GB2312"/>
          <w:sz w:val="32"/>
          <w:szCs w:val="32"/>
          <w:u w:val="none"/>
        </w:rPr>
        <w:fldChar w:fldCharType="begin"/>
      </w:r>
      <w:r>
        <w:rPr>
          <w:rStyle w:val="12"/>
          <w:rFonts w:hint="eastAsia" w:ascii="仿宋_GB2312" w:hAnsi="仿宋_GB2312" w:eastAsia="仿宋_GB2312" w:cs="仿宋_GB2312"/>
          <w:sz w:val="32"/>
          <w:szCs w:val="32"/>
          <w:u w:val="none"/>
        </w:rPr>
        <w:instrText xml:space="preserve">MERGEFIELD ${page400644146.ds215660413_REP_BGT_T_HC1100002019_DXQ02_XMZCQK}</w:instrText>
      </w:r>
      <w:r>
        <w:rPr>
          <w:rStyle w:val="12"/>
          <w:rFonts w:hint="eastAsia" w:ascii="仿宋_GB2312" w:hAnsi="仿宋_GB2312" w:eastAsia="仿宋_GB2312" w:cs="仿宋_GB2312"/>
          <w:sz w:val="32"/>
          <w:szCs w:val="32"/>
          <w:u w:val="none"/>
        </w:rPr>
        <w:fldChar w:fldCharType="separate"/>
      </w:r>
      <w:r>
        <w:rPr>
          <w:rStyle w:val="12"/>
          <w:rFonts w:hint="eastAsia" w:ascii="仿宋_GB2312" w:hAnsi="仿宋_GB2312" w:eastAsia="仿宋_GB2312" w:cs="仿宋_GB2312"/>
          <w:sz w:val="32"/>
          <w:szCs w:val="32"/>
          <w:u w:val="none"/>
        </w:rPr>
        <w:t>工资福利支出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万元,商品和服务支出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万元,对个人和家庭的补助</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债务利息及费用</w:t>
      </w:r>
      <w:r>
        <w:rPr>
          <w:rStyle w:val="12"/>
          <w:rFonts w:hint="eastAsia" w:ascii="仿宋_GB2312" w:hAnsi="仿宋_GB2312" w:eastAsia="仿宋_GB2312" w:cs="仿宋_GB2312"/>
          <w:sz w:val="32"/>
          <w:szCs w:val="32"/>
          <w:u w:val="none"/>
        </w:rPr>
        <w:t>支出</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，资本性</w:t>
      </w:r>
      <w:r>
        <w:rPr>
          <w:rStyle w:val="12"/>
          <w:rFonts w:hint="eastAsia" w:ascii="仿宋_GB2312" w:hAnsi="仿宋_GB2312" w:eastAsia="仿宋_GB2312" w:cs="仿宋_GB2312"/>
          <w:sz w:val="32"/>
          <w:szCs w:val="32"/>
          <w:u w:val="none"/>
        </w:rPr>
        <w:t>支出</w:t>
      </w:r>
      <w:r>
        <w:rPr>
          <w:rStyle w:val="12"/>
          <w:rFonts w:hint="eastAsia" w:ascii="仿宋_GB2312" w:hAnsi="仿宋_GB2312" w:eastAsia="仿宋_GB2312" w:cs="仿宋_GB2312"/>
          <w:sz w:val="32"/>
          <w:szCs w:val="32"/>
          <w:u w:val="none"/>
          <w:lang w:eastAsia="zh-CN"/>
        </w:rPr>
        <w:t>（基本建设）</w:t>
      </w:r>
      <w:r>
        <w:rPr>
          <w:rFonts w:hint="eastAsia" w:ascii="仿宋_GB2312" w:hAnsi="仿宋_GB2312" w:eastAsia="仿宋_GB2312" w:cs="仿宋_GB2312"/>
          <w:kern w:val="0"/>
          <w:sz w:val="32"/>
          <w:szCs w:val="32"/>
          <w:u w:val="none"/>
          <w:lang w:val="en-US" w:eastAsia="zh-CN"/>
        </w:rPr>
        <w:t>0</w:t>
      </w:r>
      <w:r>
        <w:rPr>
          <w:rStyle w:val="12"/>
          <w:rFonts w:hint="eastAsia" w:ascii="仿宋_GB2312" w:hAnsi="仿宋_GB2312" w:eastAsia="仿宋_GB2312" w:cs="仿宋_GB2312"/>
          <w:sz w:val="32"/>
          <w:szCs w:val="32"/>
          <w:u w:val="none"/>
        </w:rPr>
        <w:t>万元,资本性支出</w:t>
      </w:r>
      <w:r>
        <w:rPr>
          <w:rStyle w:val="12"/>
          <w:rFonts w:hint="eastAsia" w:ascii="仿宋_GB2312" w:hAnsi="仿宋_GB2312" w:eastAsia="仿宋_GB2312" w:cs="仿宋_GB2312"/>
          <w:sz w:val="32"/>
          <w:szCs w:val="32"/>
          <w:u w:val="none"/>
          <w:lang w:val="en-US" w:eastAsia="zh-CN"/>
        </w:rPr>
        <w:t>0</w:t>
      </w:r>
      <w:r>
        <w:rPr>
          <w:rStyle w:val="12"/>
          <w:rFonts w:hint="eastAsia" w:ascii="仿宋_GB2312" w:hAnsi="仿宋_GB2312" w:eastAsia="仿宋_GB2312" w:cs="仿宋_GB2312"/>
          <w:sz w:val="32"/>
          <w:szCs w:val="32"/>
          <w:u w:val="none"/>
        </w:rPr>
        <w:t>万元</w:t>
      </w:r>
      <w:r>
        <w:rPr>
          <w:rStyle w:val="12"/>
          <w:rFonts w:hint="eastAsia" w:ascii="仿宋_GB2312" w:hAnsi="仿宋_GB2312" w:eastAsia="仿宋_GB2312" w:cs="仿宋_GB2312"/>
          <w:sz w:val="32"/>
          <w:szCs w:val="32"/>
          <w:u w:val="none"/>
          <w:lang w:eastAsia="zh-CN"/>
        </w:rPr>
        <w:t>，对企业补助</w:t>
      </w:r>
      <w:r>
        <w:rPr>
          <w:rFonts w:hint="eastAsia" w:ascii="仿宋_GB2312" w:hAnsi="仿宋_GB2312" w:eastAsia="仿宋_GB2312" w:cs="仿宋_GB2312"/>
          <w:kern w:val="0"/>
          <w:sz w:val="32"/>
          <w:szCs w:val="32"/>
          <w:u w:val="none"/>
          <w:lang w:val="en-US" w:eastAsia="zh-CN"/>
        </w:rPr>
        <w:t>0万元，其他支出0万元</w:t>
      </w:r>
      <w:r>
        <w:rPr>
          <w:rStyle w:val="12"/>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fldChar w:fldCharType="end"/>
      </w:r>
      <w:r>
        <w:rPr>
          <w:rFonts w:hint="eastAsia" w:ascii="仿宋_GB2312" w:hAnsi="仿宋_GB2312" w:eastAsia="仿宋_GB2312" w:cs="仿宋_GB2312"/>
          <w:sz w:val="32"/>
          <w:szCs w:val="32"/>
          <w:u w:val="none"/>
        </w:rPr>
        <w:fldChar w:fldCharType="end"/>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(四)政府性基金情况</w:t>
      </w:r>
    </w:p>
    <w:p>
      <w:pPr>
        <w:ind w:firstLine="640" w:firstLineChars="200"/>
        <w:rPr>
          <w:rStyle w:val="12"/>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kern w:val="0"/>
          <w:sz w:val="32"/>
          <w:szCs w:val="32"/>
          <w:lang w:val="en-US" w:eastAsia="zh-CN"/>
        </w:rPr>
        <w:t>2025年，</w:t>
      </w:r>
      <w:r>
        <w:rPr>
          <w:rStyle w:val="12"/>
          <w:rFonts w:hint="eastAsia" w:ascii="仿宋_GB2312" w:hAnsi="仿宋_GB2312" w:eastAsia="仿宋_GB2312" w:cs="仿宋_GB2312"/>
          <w:b w:val="0"/>
          <w:bCs w:val="0"/>
          <w:sz w:val="32"/>
          <w:szCs w:val="32"/>
        </w:rPr>
        <w:t>本单位没有使用政府性基金预算拨款安排的支出</w:t>
      </w:r>
      <w:r>
        <w:rPr>
          <w:rStyle w:val="12"/>
          <w:rFonts w:hint="eastAsia" w:ascii="仿宋_GB2312" w:hAnsi="仿宋_GB2312" w:eastAsia="仿宋_GB2312" w:cs="仿宋_GB2312"/>
          <w:b w:val="0"/>
          <w:bCs w:val="0"/>
          <w:sz w:val="32"/>
          <w:szCs w:val="32"/>
          <w:lang w:eastAsia="zh-CN"/>
        </w:rPr>
        <w:t>。</w:t>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w:t>
      </w:r>
      <w:r>
        <w:rPr>
          <w:rStyle w:val="12"/>
          <w:rFonts w:hint="eastAsia" w:ascii="仿宋_GB2312" w:hAnsi="仿宋_GB2312" w:eastAsia="仿宋_GB2312" w:cs="仿宋_GB2312"/>
          <w:b/>
          <w:sz w:val="32"/>
          <w:szCs w:val="32"/>
          <w:lang w:eastAsia="zh-CN"/>
        </w:rPr>
        <w:t>五</w:t>
      </w:r>
      <w:r>
        <w:rPr>
          <w:rStyle w:val="12"/>
          <w:rFonts w:hint="eastAsia" w:ascii="仿宋_GB2312" w:hAnsi="仿宋_GB2312" w:eastAsia="仿宋_GB2312" w:cs="仿宋_GB2312"/>
          <w:b/>
          <w:sz w:val="32"/>
          <w:szCs w:val="32"/>
        </w:rPr>
        <w:t>)国有资本经营情况</w:t>
      </w:r>
    </w:p>
    <w:p>
      <w:pPr>
        <w:ind w:firstLine="640" w:firstLineChars="200"/>
        <w:rPr>
          <w:rStyle w:val="12"/>
          <w:rFonts w:hint="eastAsia" w:ascii="仿宋_GB2312" w:hAnsi="仿宋_GB2312" w:eastAsia="仿宋_GB2312" w:cs="仿宋_GB2312"/>
          <w:b w:val="0"/>
          <w:bCs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b w:val="0"/>
          <w:bCs w:val="0"/>
          <w:kern w:val="0"/>
          <w:sz w:val="32"/>
          <w:szCs w:val="32"/>
          <w:lang w:val="en-US" w:eastAsia="zh-CN"/>
        </w:rPr>
        <w:t>025</w:t>
      </w:r>
      <w:r>
        <w:rPr>
          <w:rFonts w:hint="eastAsia" w:ascii="仿宋_GB2312" w:hAnsi="仿宋_GB2312" w:eastAsia="仿宋_GB2312" w:cs="仿宋_GB2312"/>
          <w:b w:val="0"/>
          <w:bCs w:val="0"/>
          <w:kern w:val="0"/>
          <w:sz w:val="32"/>
          <w:szCs w:val="32"/>
        </w:rPr>
        <w:t>年</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本单位没有使用</w:t>
      </w:r>
      <w:r>
        <w:rPr>
          <w:rStyle w:val="12"/>
          <w:rFonts w:hint="eastAsia" w:ascii="仿宋_GB2312" w:hAnsi="仿宋_GB2312" w:eastAsia="仿宋_GB2312" w:cs="仿宋_GB2312"/>
          <w:b w:val="0"/>
          <w:bCs w:val="0"/>
          <w:sz w:val="32"/>
          <w:szCs w:val="32"/>
        </w:rPr>
        <w:t>国有资本经营预算拨款安排的支出</w:t>
      </w:r>
      <w:r>
        <w:rPr>
          <w:rFonts w:hint="eastAsia" w:ascii="仿宋_GB2312" w:hAnsi="仿宋_GB2312" w:eastAsia="仿宋_GB2312" w:cs="仿宋_GB2312"/>
          <w:b w:val="0"/>
          <w:bCs w:val="0"/>
          <w:kern w:val="0"/>
          <w:sz w:val="32"/>
          <w:szCs w:val="32"/>
          <w:u w:val="none"/>
          <w:lang w:val="en-US" w:eastAsia="zh-CN"/>
        </w:rPr>
        <w:t>。</w:t>
      </w:r>
      <w:r>
        <w:rPr>
          <w:rStyle w:val="12"/>
          <w:rFonts w:hint="eastAsia" w:ascii="仿宋_GB2312" w:hAnsi="仿宋_GB2312" w:eastAsia="仿宋_GB2312" w:cs="仿宋_GB2312"/>
          <w:b w:val="0"/>
          <w:bCs w:val="0"/>
          <w:sz w:val="32"/>
          <w:szCs w:val="32"/>
        </w:rPr>
        <w:fldChar w:fldCharType="begin"/>
      </w:r>
      <w:r>
        <w:rPr>
          <w:rStyle w:val="12"/>
          <w:rFonts w:hint="eastAsia" w:ascii="仿宋_GB2312" w:hAnsi="仿宋_GB2312" w:eastAsia="仿宋_GB2312" w:cs="仿宋_GB2312"/>
          <w:b w:val="0"/>
          <w:bCs w:val="0"/>
          <w:sz w:val="32"/>
          <w:szCs w:val="32"/>
        </w:rPr>
        <w:instrText xml:space="preserve">MERGEFIELD ${page540426799.ds357974894_REP_BGT_T_HC1100002019_DXQ02DW_JBZCQKGY}</w:instrText>
      </w:r>
      <w:r>
        <w:rPr>
          <w:rStyle w:val="12"/>
          <w:rFonts w:hint="eastAsia" w:ascii="仿宋_GB2312" w:hAnsi="仿宋_GB2312" w:eastAsia="仿宋_GB2312" w:cs="仿宋_GB2312"/>
          <w:b w:val="0"/>
          <w:bCs w:val="0"/>
          <w:sz w:val="32"/>
          <w:szCs w:val="32"/>
        </w:rPr>
        <w:fldChar w:fldCharType="end"/>
      </w:r>
      <w:r>
        <w:rPr>
          <w:rStyle w:val="12"/>
          <w:rFonts w:hint="eastAsia" w:ascii="仿宋_GB2312" w:hAnsi="仿宋_GB2312" w:eastAsia="仿宋_GB2312" w:cs="仿宋_GB2312"/>
          <w:b w:val="0"/>
          <w:bCs w:val="0"/>
          <w:sz w:val="32"/>
          <w:szCs w:val="32"/>
        </w:rPr>
        <w:fldChar w:fldCharType="begin"/>
      </w:r>
      <w:r>
        <w:rPr>
          <w:rStyle w:val="12"/>
          <w:rFonts w:hint="eastAsia" w:ascii="仿宋_GB2312" w:hAnsi="仿宋_GB2312" w:eastAsia="仿宋_GB2312" w:cs="仿宋_GB2312"/>
          <w:b w:val="0"/>
          <w:bCs w:val="0"/>
          <w:sz w:val="32"/>
          <w:szCs w:val="32"/>
        </w:rPr>
        <w:instrText xml:space="preserve">MERGEFIELD ${page540426799.ds357974894_REP_BGT_T_HC1100002019_DXQ02DW_XMZCQKGY}</w:instrText>
      </w:r>
      <w:r>
        <w:rPr>
          <w:rStyle w:val="12"/>
          <w:rFonts w:hint="eastAsia" w:ascii="仿宋_GB2312" w:hAnsi="仿宋_GB2312" w:eastAsia="仿宋_GB2312" w:cs="仿宋_GB2312"/>
          <w:b w:val="0"/>
          <w:bCs w:val="0"/>
          <w:sz w:val="32"/>
          <w:szCs w:val="32"/>
        </w:rPr>
        <w:fldChar w:fldCharType="end"/>
      </w:r>
      <w:r>
        <w:rPr>
          <w:rStyle w:val="12"/>
          <w:rFonts w:hint="eastAsia" w:ascii="仿宋_GB2312" w:hAnsi="仿宋_GB2312" w:eastAsia="仿宋_GB2312" w:cs="仿宋_GB2312"/>
          <w:b w:val="0"/>
          <w:bCs w:val="0"/>
          <w:sz w:val="32"/>
          <w:szCs w:val="32"/>
        </w:rPr>
        <w:fldChar w:fldCharType="begin"/>
      </w:r>
      <w:r>
        <w:rPr>
          <w:rStyle w:val="12"/>
          <w:rFonts w:hint="eastAsia" w:ascii="仿宋_GB2312" w:hAnsi="仿宋_GB2312" w:eastAsia="仿宋_GB2312" w:cs="仿宋_GB2312"/>
          <w:b w:val="0"/>
          <w:bCs w:val="0"/>
          <w:sz w:val="32"/>
          <w:szCs w:val="32"/>
        </w:rPr>
        <w:instrText xml:space="preserve">MERGEFIELD ${page400644146.ds215660413_REP_BGT_T_HC1100002019_DXQ02_JBZCQKGY}</w:instrText>
      </w:r>
      <w:r>
        <w:rPr>
          <w:rStyle w:val="12"/>
          <w:rFonts w:hint="eastAsia" w:ascii="仿宋_GB2312" w:hAnsi="仿宋_GB2312" w:eastAsia="仿宋_GB2312" w:cs="仿宋_GB2312"/>
          <w:b w:val="0"/>
          <w:bCs w:val="0"/>
          <w:sz w:val="32"/>
          <w:szCs w:val="32"/>
        </w:rPr>
        <w:fldChar w:fldCharType="end"/>
      </w:r>
      <w:r>
        <w:rPr>
          <w:rStyle w:val="12"/>
          <w:rFonts w:hint="eastAsia" w:ascii="仿宋_GB2312" w:hAnsi="仿宋_GB2312" w:eastAsia="仿宋_GB2312" w:cs="仿宋_GB2312"/>
          <w:b w:val="0"/>
          <w:bCs w:val="0"/>
          <w:sz w:val="32"/>
          <w:szCs w:val="32"/>
        </w:rPr>
        <w:fldChar w:fldCharType="begin"/>
      </w:r>
      <w:r>
        <w:rPr>
          <w:rStyle w:val="12"/>
          <w:rFonts w:hint="eastAsia" w:ascii="仿宋_GB2312" w:hAnsi="仿宋_GB2312" w:eastAsia="仿宋_GB2312" w:cs="仿宋_GB2312"/>
          <w:b w:val="0"/>
          <w:bCs w:val="0"/>
          <w:sz w:val="32"/>
          <w:szCs w:val="32"/>
        </w:rPr>
        <w:instrText xml:space="preserve">MERGEFIELD ${page400644146.ds215660413_REP_BGT_T_HC1100002019_DXQ02_XMZCQKGY}</w:instrText>
      </w:r>
      <w:r>
        <w:rPr>
          <w:rStyle w:val="12"/>
          <w:rFonts w:hint="eastAsia" w:ascii="仿宋_GB2312" w:hAnsi="仿宋_GB2312" w:eastAsia="仿宋_GB2312" w:cs="仿宋_GB2312"/>
          <w:b w:val="0"/>
          <w:bCs w:val="0"/>
          <w:sz w:val="32"/>
          <w:szCs w:val="32"/>
        </w:rPr>
        <w:fldChar w:fldCharType="end"/>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(六)机关运行经费等重要事项的说明</w:t>
      </w:r>
    </w:p>
    <w:p>
      <w:pPr>
        <w:ind w:firstLine="640" w:firstLineChars="200"/>
        <w:rPr>
          <w:rStyle w:val="12"/>
          <w:rFonts w:hint="eastAsia" w:ascii="仿宋_GB2312" w:hAnsi="仿宋_GB2312" w:eastAsia="仿宋_GB2312" w:cs="仿宋_GB2312"/>
          <w:b/>
          <w:sz w:val="32"/>
          <w:szCs w:val="32"/>
          <w:lang w:eastAsia="zh-CN"/>
        </w:rPr>
      </w:pPr>
      <w:r>
        <w:rPr>
          <w:rStyle w:val="12"/>
          <w:rFonts w:hint="eastAsia" w:ascii="仿宋_GB2312" w:hAnsi="仿宋_GB2312" w:eastAsia="仿宋_GB2312" w:cs="仿宋_GB2312"/>
          <w:sz w:val="32"/>
          <w:szCs w:val="32"/>
        </w:rPr>
        <w:t>本单位非行政参公单位，无机关运行经费</w:t>
      </w:r>
      <w:r>
        <w:rPr>
          <w:rStyle w:val="12"/>
          <w:rFonts w:hint="eastAsia" w:ascii="仿宋_GB2312" w:hAnsi="仿宋_GB2312" w:eastAsia="仿宋_GB2312" w:cs="仿宋_GB2312"/>
          <w:sz w:val="32"/>
          <w:szCs w:val="32"/>
          <w:lang w:eastAsia="zh-CN"/>
        </w:rPr>
        <w:t>。</w:t>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(七)政府采购情况</w:t>
      </w:r>
    </w:p>
    <w:p>
      <w:pPr>
        <w:numPr>
          <w:ilvl w:val="0"/>
          <w:numId w:val="0"/>
        </w:numPr>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年部门所属各单位政府采购总额</w:t>
      </w:r>
      <w:r>
        <w:rPr>
          <w:rFonts w:hint="eastAsia" w:ascii="仿宋_GB2312" w:hAnsi="仿宋_GB2312" w:eastAsia="仿宋_GB2312" w:cs="仿宋_GB2312"/>
          <w:kern w:val="0"/>
          <w:sz w:val="32"/>
          <w:szCs w:val="32"/>
          <w:u w:val="none"/>
          <w:lang w:val="en-US" w:eastAsia="zh-CN"/>
        </w:rPr>
        <w:t>100</w:t>
      </w:r>
      <w:r>
        <w:rPr>
          <w:rFonts w:hint="eastAsia" w:ascii="仿宋_GB2312" w:hAnsi="仿宋_GB2312" w:eastAsia="仿宋_GB2312" w:cs="仿宋_GB2312"/>
          <w:sz w:val="32"/>
          <w:szCs w:val="32"/>
          <w:u w:val="none"/>
        </w:rPr>
        <w:t>万元,其中: 政府采购货物预算</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sz w:val="32"/>
          <w:szCs w:val="32"/>
          <w:u w:val="none"/>
        </w:rPr>
        <w:t>万元, 政府采购工程预算</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sz w:val="32"/>
          <w:szCs w:val="32"/>
          <w:u w:val="none"/>
        </w:rPr>
        <w:t>万元, 政府采购服务预算</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sz w:val="32"/>
          <w:szCs w:val="32"/>
          <w:u w:val="none"/>
        </w:rPr>
        <w:t>万元。</w:t>
      </w:r>
    </w:p>
    <w:p>
      <w:pPr>
        <w:ind w:firstLine="643" w:firstLineChars="200"/>
        <w:rPr>
          <w:rStyle w:val="12"/>
          <w:rFonts w:hint="eastAsia" w:ascii="仿宋_GB2312" w:hAnsi="仿宋_GB2312" w:eastAsia="仿宋_GB2312" w:cs="仿宋_GB2312"/>
          <w:b/>
          <w:sz w:val="32"/>
          <w:szCs w:val="32"/>
        </w:rPr>
      </w:pPr>
      <w:r>
        <w:rPr>
          <w:rStyle w:val="12"/>
          <w:rFonts w:hint="eastAsia" w:ascii="仿宋_GB2312" w:hAnsi="仿宋_GB2312" w:eastAsia="仿宋_GB2312" w:cs="仿宋_GB2312"/>
          <w:b/>
          <w:sz w:val="32"/>
          <w:szCs w:val="32"/>
        </w:rPr>
        <w:t>(八)国有资产占有使用情况</w:t>
      </w:r>
    </w:p>
    <w:p>
      <w:pPr>
        <w:ind w:firstLine="64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截至</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（上年）</w:t>
      </w:r>
      <w:r>
        <w:rPr>
          <w:rFonts w:hint="eastAsia" w:ascii="仿宋_GB2312" w:hAnsi="仿宋_GB2312" w:eastAsia="仿宋_GB2312" w:cs="仿宋_GB2312"/>
          <w:sz w:val="32"/>
          <w:szCs w:val="32"/>
        </w:rPr>
        <w:t xml:space="preserve">7月31日,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${page540426799.ds376136392_REP_JX_BAS_AGENCY_INFO_DXQRSDW_S_CLSYS}</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单位共有车辆</w:t>
      </w:r>
      <w:r>
        <w:rPr>
          <w:rFonts w:hint="eastAsia" w:ascii="仿宋_GB2312" w:hAnsi="仿宋_GB2312" w:eastAsia="仿宋_GB2312" w:cs="仿宋_GB2312"/>
          <w:kern w:val="0"/>
          <w:sz w:val="32"/>
          <w:szCs w:val="32"/>
          <w:u w:val="none"/>
          <w:lang w:val="en-US" w:eastAsia="zh-CN"/>
        </w:rPr>
        <w:t>6</w:t>
      </w:r>
      <w:r>
        <w:rPr>
          <w:rFonts w:hint="eastAsia" w:ascii="仿宋_GB2312" w:hAnsi="仿宋_GB2312" w:eastAsia="仿宋_GB2312" w:cs="仿宋_GB2312"/>
          <w:sz w:val="32"/>
          <w:szCs w:val="32"/>
        </w:rPr>
        <w:t>辆,其中：一般公务用车实有数</w:t>
      </w:r>
      <w:r>
        <w:rPr>
          <w:rFonts w:hint="eastAsia" w:ascii="仿宋_GB2312" w:hAnsi="仿宋_GB2312" w:eastAsia="仿宋_GB2312" w:cs="仿宋_GB2312"/>
          <w:kern w:val="0"/>
          <w:sz w:val="32"/>
          <w:szCs w:val="32"/>
          <w:u w:val="none"/>
          <w:lang w:val="en-US" w:eastAsia="zh-CN"/>
        </w:rPr>
        <w:t>6</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rPr>
        <w:fldChar w:fldCharType="end"/>
      </w:r>
    </w:p>
    <w:p>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年单位预算安排购置车辆</w:t>
      </w:r>
      <w:r>
        <w:rPr>
          <w:rFonts w:hint="eastAsia" w:ascii="仿宋_GB2312" w:hAnsi="仿宋_GB2312" w:eastAsia="仿宋_GB2312" w:cs="仿宋_GB2312"/>
          <w:sz w:val="32"/>
          <w:szCs w:val="32"/>
          <w:u w:val="none"/>
          <w:lang w:val="en-US" w:eastAsia="zh-CN"/>
        </w:rPr>
        <w:t>0</w:t>
      </w:r>
      <w:r>
        <w:rPr>
          <w:rFonts w:hint="eastAsia" w:ascii="仿宋_GB2312" w:hAnsi="仿宋_GB2312" w:eastAsia="仿宋_GB2312" w:cs="仿宋_GB2312"/>
          <w:sz w:val="32"/>
          <w:szCs w:val="32"/>
        </w:rPr>
        <w:t>辆，安排购置单位价值200万元以上大型设备具体为：</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sz w:val="32"/>
          <w:szCs w:val="32"/>
        </w:rPr>
        <w:t>。</w:t>
      </w:r>
    </w:p>
    <w:p>
      <w:pPr>
        <w:ind w:firstLine="643" w:firstLineChars="200"/>
        <w:rPr>
          <w:rFonts w:hint="eastAsia" w:ascii="宋体" w:hAnsi="宋体" w:eastAsia="宋体" w:cs="宋体"/>
          <w:i w:val="0"/>
          <w:iCs w:val="0"/>
          <w:color w:val="000000"/>
          <w:kern w:val="0"/>
          <w:sz w:val="24"/>
          <w:szCs w:val="24"/>
          <w:u w:val="none"/>
          <w:lang w:val="en-US" w:eastAsia="zh-CN" w:bidi="ar"/>
        </w:rPr>
      </w:pPr>
      <w:r>
        <w:rPr>
          <w:rStyle w:val="12"/>
          <w:rFonts w:hint="eastAsia" w:ascii="仿宋_GB2312" w:hAnsi="仿宋_GB2312" w:eastAsia="仿宋_GB2312" w:cs="仿宋_GB2312"/>
          <w:b/>
          <w:sz w:val="32"/>
          <w:szCs w:val="32"/>
        </w:rPr>
        <w:t>（九）</w:t>
      </w:r>
      <w:r>
        <w:rPr>
          <w:rStyle w:val="12"/>
          <w:rFonts w:hint="eastAsia" w:ascii="仿宋_GB2312" w:hAnsi="仿宋_GB2312" w:eastAsia="仿宋_GB2312" w:cs="仿宋_GB2312"/>
          <w:b/>
          <w:sz w:val="32"/>
          <w:szCs w:val="32"/>
          <w:lang w:val="en-US" w:eastAsia="zh-CN"/>
        </w:rPr>
        <w:t>单位资金</w:t>
      </w:r>
      <w:r>
        <w:rPr>
          <w:rStyle w:val="12"/>
          <w:rFonts w:hint="eastAsia" w:ascii="仿宋_GB2312" w:hAnsi="仿宋_GB2312" w:eastAsia="仿宋_GB2312" w:cs="仿宋_GB2312"/>
          <w:b/>
          <w:sz w:val="32"/>
          <w:szCs w:val="32"/>
        </w:rPr>
        <w:t>项目情况说明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1）项目概述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随着学校招生规模扩大，学校学生人数增加，财政专户收入增加，科研横、纵向经费增加，根据单位资金实行集中支付有关工作要求，我校申请单位资金17000万元。</w:t>
      </w:r>
    </w:p>
    <w:p>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立项依据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年初预算。</w:t>
      </w:r>
    </w:p>
    <w:p>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实施主体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新余学院。</w:t>
      </w:r>
    </w:p>
    <w:p>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实施方案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为加强对单位资金项目的监管力度，</w:t>
      </w:r>
    </w:p>
    <w:p>
      <w:pPr>
        <w:numPr>
          <w:ilvl w:val="0"/>
          <w:numId w:val="0"/>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规范支出，提高资金使用效益，根据《中华人民共和国预算法》及其实施条例，2025年我校单位资金17000万元，主要用于学校教职工日常、教学日常、科研横向绩效、各二级学院等经费支出</w:t>
      </w:r>
      <w:r>
        <w:rPr>
          <w:rFonts w:hint="eastAsia" w:ascii="仿宋_GB2312" w:hAnsi="仿宋_GB2312" w:eastAsia="仿宋_GB2312" w:cs="仿宋_GB2312"/>
          <w:sz w:val="32"/>
          <w:szCs w:val="32"/>
        </w:rPr>
        <w:t>科研横向、各二级学院等经费支出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单位资金我校应严格按照批准的用途专款专用、独立核算、绩效考评，充分发挥财政专项资金的作用。定期对财政专项资金使用情况进行专项检查 ，加强事前、事中和事后的监管，发现问题，及时纠正。</w:t>
      </w:r>
    </w:p>
    <w:p>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实施周期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2025年1月1日-2025年12月31日。</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年度预算安排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17000万元。</w:t>
      </w:r>
    </w:p>
    <w:p>
      <w:pPr>
        <w:widowControl/>
        <w:spacing w:line="580" w:lineRule="exact"/>
        <w:jc w:val="left"/>
        <w:rPr>
          <w:rFonts w:ascii="Adobe 仿宋 Std R" w:hAnsi="Adobe 仿宋 Std R" w:eastAsia="Adobe 仿宋 Std R"/>
          <w:sz w:val="32"/>
          <w:szCs w:val="32"/>
        </w:rPr>
      </w:pP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仿宋_GB2312" w:eastAsia="仿宋_GB2312"/>
          <w:b/>
          <w:bCs/>
          <w:color w:val="000000"/>
          <w:sz w:val="32"/>
          <w:szCs w:val="32"/>
          <w:lang w:val="en-US" w:eastAsia="zh-CN"/>
        </w:rPr>
        <w:t>2025</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lang w:val="en-US" w:eastAsia="zh-CN"/>
        </w:rPr>
        <w:t>2025年新余学院为</w:t>
      </w:r>
      <w:r>
        <w:rPr>
          <w:rFonts w:hint="eastAsia" w:ascii="仿宋_GB2312" w:hAnsi="仿宋_GB2312" w:eastAsia="仿宋_GB2312" w:cs="仿宋_GB2312"/>
          <w:bCs/>
          <w:sz w:val="32"/>
          <w:szCs w:val="32"/>
          <w:u w:val="none"/>
        </w:rPr>
        <w:t>"三公"经费财政拨款安排</w:t>
      </w:r>
      <w:r>
        <w:rPr>
          <w:rFonts w:hint="eastAsia" w:ascii="仿宋_GB2312" w:hAnsi="仿宋_GB2312" w:eastAsia="仿宋_GB2312" w:cs="仿宋_GB2312"/>
          <w:kern w:val="0"/>
          <w:sz w:val="32"/>
          <w:szCs w:val="32"/>
          <w:u w:val="none"/>
          <w:lang w:val="en-US" w:eastAsia="zh-CN"/>
        </w:rPr>
        <w:t>140</w:t>
      </w:r>
      <w:r>
        <w:rPr>
          <w:rFonts w:hint="eastAsia" w:ascii="仿宋_GB2312" w:hAnsi="仿宋_GB2312" w:eastAsia="仿宋_GB2312" w:cs="仿宋_GB2312"/>
          <w:bCs/>
          <w:sz w:val="32"/>
          <w:szCs w:val="32"/>
          <w:u w:val="none"/>
        </w:rPr>
        <w:t>万元，其中：</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rPr>
        <w:t>因公出国</w:t>
      </w:r>
      <w:r>
        <w:rPr>
          <w:rFonts w:hint="eastAsia" w:ascii="仿宋_GB2312" w:hAnsi="仿宋_GB2312" w:eastAsia="仿宋_GB2312" w:cs="仿宋_GB2312"/>
          <w:bCs/>
          <w:sz w:val="32"/>
          <w:szCs w:val="32"/>
          <w:u w:val="none"/>
          <w:lang w:eastAsia="zh-CN"/>
        </w:rPr>
        <w:t>（境）费</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bCs/>
          <w:sz w:val="32"/>
          <w:szCs w:val="32"/>
          <w:u w:val="none"/>
        </w:rPr>
        <w:t>万元，主要原因是：</w:t>
      </w:r>
      <w:r>
        <w:rPr>
          <w:rFonts w:hint="eastAsia" w:ascii="仿宋_GB2312" w:hAnsi="仿宋_GB2312" w:eastAsia="仿宋_GB2312" w:cs="仿宋_GB2312"/>
          <w:bCs/>
          <w:sz w:val="32"/>
          <w:szCs w:val="32"/>
          <w:u w:val="none"/>
          <w:lang w:val="en-US" w:eastAsia="zh-CN"/>
        </w:rPr>
        <w:t>按市财政局要求，年度“三公”经费预算只能在财政拨款中编制，故按实际需求安排</w:t>
      </w:r>
      <w:r>
        <w:rPr>
          <w:rFonts w:hint="eastAsia" w:ascii="仿宋_GB2312" w:hAnsi="仿宋_GB2312" w:eastAsia="仿宋_GB2312" w:cs="仿宋_GB2312"/>
          <w:bCs/>
          <w:sz w:val="32"/>
          <w:szCs w:val="32"/>
          <w:u w:val="none"/>
        </w:rPr>
        <w:t>因公出国</w:t>
      </w:r>
      <w:r>
        <w:rPr>
          <w:rFonts w:hint="eastAsia" w:ascii="仿宋_GB2312" w:hAnsi="仿宋_GB2312" w:eastAsia="仿宋_GB2312" w:cs="仿宋_GB2312"/>
          <w:bCs/>
          <w:sz w:val="32"/>
          <w:szCs w:val="32"/>
          <w:u w:val="none"/>
          <w:lang w:eastAsia="zh-CN"/>
        </w:rPr>
        <w:t>（境）费</w:t>
      </w:r>
      <w:bookmarkStart w:id="0" w:name="_GoBack"/>
      <w:bookmarkEnd w:id="0"/>
      <w:r>
        <w:rPr>
          <w:rFonts w:hint="eastAsia" w:ascii="仿宋_GB2312" w:hAnsi="仿宋_GB2312" w:eastAsia="仿宋_GB2312" w:cs="仿宋_GB2312"/>
          <w:bCs/>
          <w:sz w:val="32"/>
          <w:szCs w:val="32"/>
          <w:u w:val="none"/>
        </w:rPr>
        <w:t>。</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rPr>
        <w:t>公务接待</w:t>
      </w:r>
      <w:r>
        <w:rPr>
          <w:rFonts w:hint="eastAsia" w:ascii="仿宋_GB2312" w:hAnsi="仿宋_GB2312" w:eastAsia="仿宋_GB2312" w:cs="仿宋_GB2312"/>
          <w:bCs/>
          <w:sz w:val="32"/>
          <w:szCs w:val="32"/>
          <w:lang w:eastAsia="zh-CN"/>
        </w:rPr>
        <w:t>费</w:t>
      </w:r>
      <w:r>
        <w:rPr>
          <w:rFonts w:hint="eastAsia" w:ascii="仿宋_GB2312" w:hAnsi="仿宋_GB2312" w:eastAsia="仿宋_GB2312" w:cs="仿宋_GB2312"/>
          <w:kern w:val="0"/>
          <w:sz w:val="32"/>
          <w:szCs w:val="32"/>
          <w:u w:val="none"/>
          <w:lang w:val="en-US" w:eastAsia="zh-CN"/>
        </w:rPr>
        <w:t>40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kern w:val="0"/>
          <w:sz w:val="32"/>
          <w:szCs w:val="32"/>
          <w:u w:val="none"/>
          <w:lang w:val="en-US" w:eastAsia="zh-CN"/>
        </w:rPr>
        <w:t>35</w:t>
      </w:r>
      <w:r>
        <w:rPr>
          <w:rFonts w:hint="eastAsia" w:ascii="仿宋_GB2312" w:hAnsi="仿宋_GB2312" w:eastAsia="仿宋_GB2312" w:cs="仿宋_GB2312"/>
          <w:bCs/>
          <w:sz w:val="32"/>
          <w:szCs w:val="32"/>
          <w:u w:val="none"/>
        </w:rPr>
        <w:t>万元，主要原因是：</w:t>
      </w:r>
      <w:r>
        <w:rPr>
          <w:rFonts w:hint="eastAsia" w:ascii="仿宋_GB2312" w:hAnsi="仿宋_GB2312" w:eastAsia="仿宋_GB2312" w:cs="仿宋_GB2312"/>
          <w:bCs/>
          <w:sz w:val="32"/>
          <w:szCs w:val="32"/>
          <w:u w:val="none"/>
          <w:lang w:val="en-US" w:eastAsia="zh-CN"/>
        </w:rPr>
        <w:t>按市财政局要求，年度“三公”经费预算只能在财政拨款中编制，故按实际需求安排公务接待费</w:t>
      </w:r>
      <w:r>
        <w:rPr>
          <w:rFonts w:hint="eastAsia" w:ascii="仿宋_GB2312" w:hAnsi="仿宋_GB2312" w:eastAsia="仿宋_GB2312" w:cs="仿宋_GB2312"/>
          <w:bCs/>
          <w:sz w:val="32"/>
          <w:szCs w:val="32"/>
          <w:u w:val="none"/>
        </w:rPr>
        <w:t>。</w:t>
      </w:r>
    </w:p>
    <w:p>
      <w:pPr>
        <w:ind w:firstLine="640" w:firstLineChars="200"/>
        <w:jc w:val="left"/>
        <w:rPr>
          <w:rFonts w:hint="eastAsia" w:ascii="仿宋_GB2312" w:hAnsi="仿宋_GB2312" w:eastAsia="仿宋_GB2312" w:cs="仿宋_GB2312"/>
          <w:bCs/>
          <w:sz w:val="32"/>
          <w:szCs w:val="32"/>
          <w:u w:val="none"/>
        </w:rPr>
      </w:pPr>
      <w:r>
        <w:rPr>
          <w:rFonts w:hint="eastAsia" w:ascii="仿宋_GB2312" w:hAnsi="仿宋_GB2312" w:eastAsia="仿宋_GB2312" w:cs="仿宋_GB2312"/>
          <w:bCs/>
          <w:sz w:val="32"/>
          <w:szCs w:val="32"/>
          <w:u w:val="none"/>
        </w:rPr>
        <w:t>公务用车运行</w:t>
      </w:r>
      <w:r>
        <w:rPr>
          <w:rFonts w:hint="eastAsia" w:ascii="仿宋_GB2312" w:hAnsi="仿宋_GB2312" w:eastAsia="仿宋_GB2312" w:cs="仿宋_GB2312"/>
          <w:bCs/>
          <w:sz w:val="32"/>
          <w:szCs w:val="32"/>
          <w:u w:val="none"/>
          <w:lang w:eastAsia="zh-CN"/>
        </w:rPr>
        <w:t>维护费</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kern w:val="0"/>
          <w:sz w:val="32"/>
          <w:szCs w:val="32"/>
          <w:u w:val="none"/>
          <w:lang w:val="en-US" w:eastAsia="zh-CN"/>
        </w:rPr>
        <w:t>50</w:t>
      </w:r>
      <w:r>
        <w:rPr>
          <w:rFonts w:hint="eastAsia" w:ascii="仿宋_GB2312" w:hAnsi="仿宋_GB2312" w:eastAsia="仿宋_GB2312" w:cs="仿宋_GB2312"/>
          <w:bCs/>
          <w:sz w:val="32"/>
          <w:szCs w:val="32"/>
          <w:u w:val="none"/>
        </w:rPr>
        <w:t>万元，主要原因是</w:t>
      </w:r>
      <w:r>
        <w:rPr>
          <w:rFonts w:hint="eastAsia" w:ascii="仿宋_GB2312" w:hAnsi="仿宋_GB2312" w:eastAsia="仿宋_GB2312" w:cs="仿宋_GB2312"/>
          <w:bCs/>
          <w:sz w:val="32"/>
          <w:szCs w:val="32"/>
          <w:u w:val="none"/>
          <w:lang w:eastAsia="zh-CN"/>
        </w:rPr>
        <w:t>：</w:t>
      </w:r>
      <w:r>
        <w:rPr>
          <w:rFonts w:hint="eastAsia" w:ascii="仿宋_GB2312" w:hAnsi="仿宋_GB2312" w:eastAsia="仿宋_GB2312" w:cs="仿宋_GB2312"/>
          <w:bCs/>
          <w:sz w:val="32"/>
          <w:szCs w:val="32"/>
          <w:u w:val="none"/>
          <w:lang w:val="en-US" w:eastAsia="zh-CN"/>
        </w:rPr>
        <w:t>按市财政局要求，年度“三公”经费预算只能在财政拨款中编制，故按实际需求安排公务用车运行维护费</w:t>
      </w:r>
      <w:r>
        <w:rPr>
          <w:rFonts w:hint="eastAsia" w:ascii="仿宋_GB2312" w:hAnsi="仿宋_GB2312" w:eastAsia="仿宋_GB2312" w:cs="仿宋_GB2312"/>
          <w:bCs/>
          <w:sz w:val="32"/>
          <w:szCs w:val="32"/>
          <w:u w:val="none"/>
        </w:rPr>
        <w:t>。</w:t>
      </w:r>
    </w:p>
    <w:p>
      <w:pPr>
        <w:ind w:firstLine="640" w:firstLineChars="200"/>
        <w:jc w:val="left"/>
        <w:rPr>
          <w:rStyle w:val="12"/>
          <w:rFonts w:ascii="仿宋" w:hAnsi="仿宋" w:eastAsia="仿宋"/>
          <w:sz w:val="32"/>
          <w:szCs w:val="32"/>
        </w:rPr>
      </w:pPr>
      <w:r>
        <w:rPr>
          <w:rFonts w:hint="eastAsia" w:ascii="仿宋_GB2312" w:hAnsi="仿宋_GB2312" w:eastAsia="仿宋_GB2312" w:cs="仿宋_GB2312"/>
          <w:bCs/>
          <w:sz w:val="32"/>
          <w:szCs w:val="32"/>
          <w:u w:val="none"/>
        </w:rPr>
        <w:t>公务用车购置</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万元,比上年增</w:t>
      </w:r>
      <w:r>
        <w:rPr>
          <w:rFonts w:hint="eastAsia" w:ascii="仿宋_GB2312" w:hAnsi="仿宋_GB2312" w:eastAsia="仿宋_GB2312" w:cs="仿宋_GB2312"/>
          <w:kern w:val="0"/>
          <w:sz w:val="32"/>
          <w:szCs w:val="32"/>
          <w:u w:val="none"/>
          <w:lang w:val="en-US" w:eastAsia="zh-CN"/>
        </w:rPr>
        <w:t>0</w:t>
      </w:r>
      <w:r>
        <w:rPr>
          <w:rFonts w:hint="eastAsia" w:ascii="仿宋_GB2312" w:hAnsi="仿宋_GB2312" w:eastAsia="仿宋_GB2312" w:cs="仿宋_GB2312"/>
          <w:bCs/>
          <w:sz w:val="32"/>
          <w:szCs w:val="32"/>
          <w:u w:val="none"/>
        </w:rPr>
        <w:t>万元，主要原因是：</w:t>
      </w:r>
      <w:r>
        <w:rPr>
          <w:rStyle w:val="12"/>
          <w:rFonts w:hint="eastAsia" w:ascii="仿宋_GB2312" w:hAnsi="仿宋_GB2312" w:eastAsia="仿宋_GB2312" w:cs="仿宋_GB2312"/>
          <w:b w:val="0"/>
          <w:bCs/>
          <w:sz w:val="32"/>
          <w:szCs w:val="32"/>
          <w:u w:val="none"/>
        </w:rPr>
        <w:t>与上年安排保持一</w:t>
      </w:r>
      <w:r>
        <w:rPr>
          <w:rStyle w:val="12"/>
          <w:rFonts w:hint="eastAsia" w:ascii="仿宋_GB2312" w:hAnsi="仿宋_GB2312" w:eastAsia="仿宋_GB2312" w:cs="仿宋_GB2312"/>
          <w:b w:val="0"/>
          <w:bCs/>
          <w:sz w:val="32"/>
          <w:szCs w:val="32"/>
        </w:rPr>
        <w:t>致</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rPr>
        <w:fldChar w:fldCharType="begin"/>
      </w:r>
      <w:r>
        <w:rPr>
          <w:rFonts w:hint="eastAsia" w:ascii="仿宋_GB2312" w:hAnsi="仿宋_GB2312" w:eastAsia="仿宋_GB2312" w:cs="仿宋_GB2312"/>
          <w:bCs/>
          <w:sz w:val="32"/>
          <w:szCs w:val="32"/>
        </w:rPr>
        <w:instrText xml:space="preserve">MERGEFIELD ${page400644146.ds215660413_REP_BGT_T_HC1100002019_DXQ02_ZCSGGZ}</w:instrText>
      </w:r>
      <w:r>
        <w:rPr>
          <w:rFonts w:hint="eastAsia" w:ascii="仿宋_GB2312" w:hAnsi="仿宋_GB2312" w:eastAsia="仿宋_GB2312" w:cs="仿宋_GB2312"/>
          <w:bCs/>
          <w:sz w:val="32"/>
          <w:szCs w:val="32"/>
        </w:rPr>
        <w:fldChar w:fldCharType="end"/>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一、收入科目</w:t>
      </w:r>
    </w:p>
    <w:p>
      <w:pPr>
        <w:widowControl/>
        <w:numPr>
          <w:ilvl w:val="0"/>
          <w:numId w:val="1"/>
        </w:numPr>
        <w:spacing w:line="600" w:lineRule="exact"/>
        <w:ind w:firstLine="64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财政拨款：指省级财政当年拨付的资金。</w:t>
      </w:r>
    </w:p>
    <w:p>
      <w:pPr>
        <w:widowControl/>
        <w:numPr>
          <w:ilvl w:val="0"/>
          <w:numId w:val="1"/>
        </w:numPr>
        <w:spacing w:line="600" w:lineRule="exact"/>
        <w:ind w:firstLine="64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（三）</w:t>
      </w:r>
      <w:r>
        <w:rPr>
          <w:rFonts w:hint="eastAsia" w:ascii="仿宋_GB2312" w:hAnsi="仿宋_GB2312" w:eastAsia="仿宋_GB2312" w:cs="仿宋_GB2312"/>
          <w:color w:val="000000"/>
          <w:sz w:val="32"/>
          <w:szCs w:val="30"/>
        </w:rPr>
        <w:t>事业收入：指事业单位开展专业业务活动及辅助活动取得的收入。</w:t>
      </w:r>
    </w:p>
    <w:p>
      <w:pPr>
        <w:widowControl/>
        <w:spacing w:line="600" w:lineRule="exact"/>
        <w:ind w:firstLine="636"/>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（四）</w:t>
      </w:r>
      <w:r>
        <w:rPr>
          <w:rFonts w:hint="eastAsia" w:ascii="仿宋_GB2312" w:hAnsi="仿宋_GB2312" w:eastAsia="仿宋_GB2312" w:cs="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0"/>
        </w:rPr>
        <w:t>（</w:t>
      </w:r>
      <w:r>
        <w:rPr>
          <w:rFonts w:hint="eastAsia" w:ascii="仿宋_GB2312" w:hAnsi="仿宋_GB2312" w:eastAsia="仿宋_GB2312" w:cs="仿宋_GB2312"/>
          <w:sz w:val="32"/>
          <w:szCs w:val="32"/>
        </w:rPr>
        <w:t>五）</w:t>
      </w:r>
      <w:r>
        <w:rPr>
          <w:rFonts w:hint="eastAsia" w:ascii="仿宋_GB2312" w:hAnsi="仿宋_GB2312" w:eastAsia="仿宋_GB2312" w:cs="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（六）</w:t>
      </w:r>
      <w:r>
        <w:rPr>
          <w:rFonts w:hint="eastAsia" w:ascii="仿宋_GB2312" w:hAnsi="仿宋_GB2312" w:eastAsia="仿宋_GB2312" w:cs="仿宋_GB2312"/>
          <w:color w:val="000000"/>
          <w:sz w:val="32"/>
          <w:szCs w:val="30"/>
        </w:rPr>
        <w:t>上级补助收入：反映事业单位从主管部门和上级单位取得的非财政补助收入。</w:t>
      </w:r>
    </w:p>
    <w:p>
      <w:pPr>
        <w:widowControl/>
        <w:spacing w:line="600" w:lineRule="exact"/>
        <w:ind w:firstLine="636"/>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（七）</w:t>
      </w:r>
      <w:r>
        <w:rPr>
          <w:rFonts w:hint="eastAsia" w:ascii="仿宋_GB2312" w:hAnsi="仿宋_GB2312" w:eastAsia="仿宋_GB2312" w:cs="仿宋_GB2312"/>
          <w:color w:val="000000"/>
          <w:sz w:val="32"/>
          <w:szCs w:val="30"/>
        </w:rPr>
        <w:t>其他收入：指除财政拨款、事业收入、事业单位经营收入等以外的各项收入。</w:t>
      </w:r>
    </w:p>
    <w:p>
      <w:pPr>
        <w:ind w:firstLine="640" w:firstLineChars="200"/>
        <w:rPr>
          <w:rFonts w:hint="eastAsia" w:ascii="仿宋_GB2312" w:hAnsi="仿宋_GB2312" w:eastAsia="仿宋_GB2312" w:cs="仿宋_GB2312"/>
          <w:color w:val="000000"/>
          <w:sz w:val="32"/>
          <w:szCs w:val="30"/>
        </w:rPr>
      </w:pPr>
      <w:r>
        <w:rPr>
          <w:rFonts w:hint="eastAsia" w:ascii="仿宋_GB2312" w:hAnsi="仿宋_GB2312" w:eastAsia="仿宋_GB2312" w:cs="仿宋_GB2312"/>
          <w:sz w:val="32"/>
          <w:szCs w:val="32"/>
        </w:rPr>
        <w:t>（八）</w:t>
      </w:r>
      <w:r>
        <w:rPr>
          <w:rFonts w:hint="eastAsia" w:ascii="仿宋_GB2312" w:hAnsi="仿宋_GB2312" w:eastAsia="仿宋_GB2312" w:cs="仿宋_GB2312"/>
          <w:color w:val="000000"/>
          <w:sz w:val="32"/>
          <w:szCs w:val="30"/>
        </w:rPr>
        <w:t>使用非财政拨款结余：填列历年滚存的非限定用途的非统计财政拨款结余弥补</w:t>
      </w:r>
      <w:r>
        <w:rPr>
          <w:rFonts w:hint="eastAsia" w:ascii="仿宋_GB2312" w:hAnsi="仿宋_GB2312" w:eastAsia="仿宋_GB2312" w:cs="仿宋_GB2312"/>
          <w:color w:val="000000"/>
          <w:sz w:val="32"/>
          <w:szCs w:val="30"/>
          <w:lang w:val="en-US" w:eastAsia="zh-CN"/>
        </w:rPr>
        <w:t>上</w:t>
      </w:r>
      <w:r>
        <w:rPr>
          <w:rFonts w:hint="eastAsia" w:ascii="仿宋_GB2312" w:hAnsi="仿宋_GB2312" w:eastAsia="仿宋_GB2312" w:cs="仿宋_GB2312"/>
          <w:color w:val="000000"/>
          <w:sz w:val="32"/>
          <w:szCs w:val="30"/>
        </w:rPr>
        <w:t>年收支差额的数额。</w:t>
      </w:r>
    </w:p>
    <w:p>
      <w:pPr>
        <w:spacing w:line="600" w:lineRule="exact"/>
        <w:ind w:firstLine="640" w:firstLineChars="200"/>
        <w:rPr>
          <w:rFonts w:ascii="Adobe 仿宋 Std R" w:hAnsi="Adobe 仿宋 Std R" w:eastAsia="Adobe 仿宋 Std R"/>
          <w:sz w:val="32"/>
          <w:szCs w:val="32"/>
        </w:rPr>
      </w:pPr>
      <w:r>
        <w:rPr>
          <w:rFonts w:hint="eastAsia" w:ascii="仿宋_GB2312" w:hAnsi="仿宋_GB2312" w:eastAsia="仿宋_GB2312" w:cs="仿宋_GB2312"/>
          <w:sz w:val="32"/>
          <w:szCs w:val="32"/>
        </w:rPr>
        <w:t>（九）</w:t>
      </w:r>
      <w:r>
        <w:rPr>
          <w:rFonts w:hint="eastAsia" w:ascii="仿宋_GB2312" w:hAnsi="仿宋_GB2312" w:eastAsia="仿宋_GB2312" w:cs="仿宋_GB2312"/>
          <w:color w:val="000000"/>
          <w:sz w:val="32"/>
          <w:szCs w:val="30"/>
        </w:rPr>
        <w:t>上年结转和结余：填列</w:t>
      </w:r>
      <w:r>
        <w:rPr>
          <w:rFonts w:hint="eastAsia" w:ascii="仿宋_GB2312" w:hAnsi="仿宋_GB2312" w:eastAsia="仿宋_GB2312" w:cs="仿宋_GB2312"/>
          <w:sz w:val="32"/>
          <w:szCs w:val="32"/>
          <w:lang w:eastAsia="zh-CN"/>
        </w:rPr>
        <w:t>上年</w:t>
      </w:r>
      <w:r>
        <w:rPr>
          <w:rFonts w:hint="eastAsia" w:ascii="仿宋_GB2312" w:hAnsi="仿宋_GB2312" w:eastAsia="仿宋_GB2312" w:cs="仿宋_GB2312"/>
          <w:color w:val="000000"/>
          <w:sz w:val="32"/>
          <w:szCs w:val="30"/>
        </w:rPr>
        <w:t>全部结转和结余的资金数，包括当年结转结余资金和历年滚存结转结余资金。</w:t>
      </w:r>
    </w:p>
    <w:p>
      <w:pPr>
        <w:ind w:firstLine="640" w:firstLineChars="200"/>
        <w:rPr>
          <w:rFonts w:ascii="Adobe 仿宋 Std R" w:hAnsi="Adobe 仿宋 Std R" w:eastAsia="Adobe 仿宋 Std R"/>
          <w:sz w:val="32"/>
          <w:szCs w:val="32"/>
        </w:rPr>
      </w:pPr>
      <w:r>
        <w:rPr>
          <w:rFonts w:hint="eastAsia" w:ascii="仿宋_GB2312" w:hAnsi="仿宋_GB2312" w:eastAsia="仿宋_GB2312" w:cs="仿宋_GB2312"/>
          <w:sz w:val="32"/>
          <w:szCs w:val="32"/>
        </w:rPr>
        <w:t>二、支出科目</w:t>
      </w:r>
    </w:p>
    <w:p>
      <w:pPr>
        <w:widowControl/>
        <w:spacing w:line="60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一）</w:t>
      </w:r>
      <w:r>
        <w:rPr>
          <w:rFonts w:hint="eastAsia" w:ascii="仿宋" w:hAnsi="仿宋" w:eastAsia="仿宋" w:cs="仿宋"/>
          <w:color w:val="000000"/>
          <w:sz w:val="32"/>
          <w:szCs w:val="32"/>
        </w:rPr>
        <w:t>高等教育：反映各部门举办的普通本科教育支出。政府各部门对社会组织等举办的普通本科高等院校的资助，如捐赠、补贴等，也在本科目中反映。</w:t>
      </w:r>
    </w:p>
    <w:p>
      <w:pPr>
        <w:widowControl/>
        <w:spacing w:line="600" w:lineRule="exact"/>
        <w:ind w:firstLine="640" w:firstLineChars="200"/>
        <w:jc w:val="left"/>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三、相关专业名词</w:t>
      </w:r>
    </w:p>
    <w:p>
      <w:pPr>
        <w:widowControl/>
        <w:spacing w:line="600" w:lineRule="exact"/>
        <w:ind w:firstLine="640" w:firstLineChars="20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w:t>
      </w:r>
      <w:r>
        <w:rPr>
          <w:rFonts w:hint="eastAsia" w:ascii="仿宋_GB2312" w:hAnsi="仿宋_GB2312" w:eastAsia="仿宋_GB2312" w:cs="仿宋_GB2312"/>
          <w:color w:val="000000"/>
          <w:sz w:val="32"/>
          <w:szCs w:val="30"/>
          <w:lang w:val="en-US" w:eastAsia="zh-CN"/>
        </w:rPr>
        <w:t>一</w:t>
      </w:r>
      <w:r>
        <w:rPr>
          <w:rFonts w:hint="eastAsia" w:ascii="仿宋_GB2312" w:hAnsi="仿宋_GB2312" w:eastAsia="仿宋_GB2312" w:cs="仿宋_GB2312"/>
          <w:color w:val="000000"/>
          <w:sz w:val="32"/>
          <w:szCs w:val="30"/>
        </w:rPr>
        <w:t>）机关运行费：指用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hAnsi="仿宋_GB2312" w:eastAsia="仿宋_GB2312" w:cs="仿宋_GB2312"/>
          <w:color w:val="000000"/>
          <w:sz w:val="32"/>
          <w:szCs w:val="30"/>
        </w:rPr>
      </w:pPr>
      <w:r>
        <w:rPr>
          <w:rFonts w:hint="eastAsia" w:ascii="仿宋_GB2312" w:hAnsi="仿宋_GB2312" w:eastAsia="仿宋_GB2312" w:cs="仿宋_GB2312"/>
          <w:color w:val="000000"/>
          <w:sz w:val="32"/>
          <w:szCs w:val="30"/>
        </w:rPr>
        <w:t>（</w:t>
      </w:r>
      <w:r>
        <w:rPr>
          <w:rFonts w:hint="eastAsia" w:ascii="仿宋_GB2312" w:hAnsi="仿宋_GB2312" w:eastAsia="仿宋_GB2312" w:cs="仿宋_GB2312"/>
          <w:color w:val="000000"/>
          <w:sz w:val="32"/>
          <w:szCs w:val="30"/>
          <w:lang w:val="en-US" w:eastAsia="zh-CN"/>
        </w:rPr>
        <w:t>二</w:t>
      </w:r>
      <w:r>
        <w:rPr>
          <w:rFonts w:hint="eastAsia" w:ascii="仿宋_GB2312" w:hAnsi="仿宋_GB2312" w:eastAsia="仿宋_GB2312" w:cs="仿宋_GB2312"/>
          <w:color w:val="000000"/>
          <w:sz w:val="32"/>
          <w:szCs w:val="30"/>
        </w:rPr>
        <w:t>）“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ascii="仿宋_GB2312" w:hAnsi="仿宋_GB2312" w:eastAsia="仿宋_GB2312" w:cs="仿宋_GB2312"/>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ZjY1NjIwMDI3MWM3N2Q1N2FiODI5MWM1MDExM2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F52084"/>
    <w:rsid w:val="02431AC1"/>
    <w:rsid w:val="026059E6"/>
    <w:rsid w:val="033C405D"/>
    <w:rsid w:val="03AC71DB"/>
    <w:rsid w:val="04C20669"/>
    <w:rsid w:val="050174DD"/>
    <w:rsid w:val="05771DA8"/>
    <w:rsid w:val="067A6028"/>
    <w:rsid w:val="07375BAD"/>
    <w:rsid w:val="0755004B"/>
    <w:rsid w:val="0C97247A"/>
    <w:rsid w:val="0D144707"/>
    <w:rsid w:val="0DB3098E"/>
    <w:rsid w:val="0EA63FE6"/>
    <w:rsid w:val="0EC52545"/>
    <w:rsid w:val="0F771E84"/>
    <w:rsid w:val="10165F74"/>
    <w:rsid w:val="102904DA"/>
    <w:rsid w:val="104225E3"/>
    <w:rsid w:val="11FE62DD"/>
    <w:rsid w:val="12136647"/>
    <w:rsid w:val="13917DF0"/>
    <w:rsid w:val="141E3F21"/>
    <w:rsid w:val="14287532"/>
    <w:rsid w:val="14386CC8"/>
    <w:rsid w:val="16375ECF"/>
    <w:rsid w:val="16FD25C8"/>
    <w:rsid w:val="198A6D24"/>
    <w:rsid w:val="199A44F3"/>
    <w:rsid w:val="19FE5974"/>
    <w:rsid w:val="1A9355A3"/>
    <w:rsid w:val="1B365B3B"/>
    <w:rsid w:val="1B6E3FAC"/>
    <w:rsid w:val="1D0B4AD0"/>
    <w:rsid w:val="1DBE44DB"/>
    <w:rsid w:val="1E697BC2"/>
    <w:rsid w:val="1F8D7541"/>
    <w:rsid w:val="1FB77FBA"/>
    <w:rsid w:val="206D0602"/>
    <w:rsid w:val="22430342"/>
    <w:rsid w:val="22BA6AA0"/>
    <w:rsid w:val="231C70BA"/>
    <w:rsid w:val="24825ED7"/>
    <w:rsid w:val="24D00469"/>
    <w:rsid w:val="25B931E9"/>
    <w:rsid w:val="27CE4D1F"/>
    <w:rsid w:val="2828673B"/>
    <w:rsid w:val="2A4566F8"/>
    <w:rsid w:val="2A591ED8"/>
    <w:rsid w:val="2BB27BD8"/>
    <w:rsid w:val="2C5129BE"/>
    <w:rsid w:val="2C57797E"/>
    <w:rsid w:val="2CBA2612"/>
    <w:rsid w:val="2DDF0CE5"/>
    <w:rsid w:val="2F230642"/>
    <w:rsid w:val="302B3028"/>
    <w:rsid w:val="31BC7D60"/>
    <w:rsid w:val="3328400E"/>
    <w:rsid w:val="33A37FA3"/>
    <w:rsid w:val="37AC3D63"/>
    <w:rsid w:val="387939C8"/>
    <w:rsid w:val="3A841EE9"/>
    <w:rsid w:val="3A9F1A72"/>
    <w:rsid w:val="3B141786"/>
    <w:rsid w:val="3B7D1841"/>
    <w:rsid w:val="3DAF05A6"/>
    <w:rsid w:val="3DC712E9"/>
    <w:rsid w:val="3E390E36"/>
    <w:rsid w:val="3F383632"/>
    <w:rsid w:val="4052753A"/>
    <w:rsid w:val="411F1114"/>
    <w:rsid w:val="432159F9"/>
    <w:rsid w:val="45440C0C"/>
    <w:rsid w:val="45AF5FD4"/>
    <w:rsid w:val="45B51D55"/>
    <w:rsid w:val="46C10A13"/>
    <w:rsid w:val="4719219B"/>
    <w:rsid w:val="47F569D7"/>
    <w:rsid w:val="48C40881"/>
    <w:rsid w:val="49045F2A"/>
    <w:rsid w:val="49737052"/>
    <w:rsid w:val="4B663865"/>
    <w:rsid w:val="4C7C5333"/>
    <w:rsid w:val="4C9A16DA"/>
    <w:rsid w:val="4CA5429A"/>
    <w:rsid w:val="4CE0771A"/>
    <w:rsid w:val="50B14B53"/>
    <w:rsid w:val="50DD469C"/>
    <w:rsid w:val="515E47DD"/>
    <w:rsid w:val="528773AF"/>
    <w:rsid w:val="53516268"/>
    <w:rsid w:val="557E0544"/>
    <w:rsid w:val="569D5A6F"/>
    <w:rsid w:val="56C47F55"/>
    <w:rsid w:val="570220C0"/>
    <w:rsid w:val="5790707F"/>
    <w:rsid w:val="57BA19E9"/>
    <w:rsid w:val="58407B1C"/>
    <w:rsid w:val="587345DF"/>
    <w:rsid w:val="5A2721E1"/>
    <w:rsid w:val="5A4D474A"/>
    <w:rsid w:val="5A7A501F"/>
    <w:rsid w:val="5BB04E1F"/>
    <w:rsid w:val="5ED43829"/>
    <w:rsid w:val="61403C51"/>
    <w:rsid w:val="62034874"/>
    <w:rsid w:val="62450742"/>
    <w:rsid w:val="63E33020"/>
    <w:rsid w:val="644545DB"/>
    <w:rsid w:val="64B17EC2"/>
    <w:rsid w:val="66E22AFA"/>
    <w:rsid w:val="68AD4E1D"/>
    <w:rsid w:val="69987908"/>
    <w:rsid w:val="69DF6104"/>
    <w:rsid w:val="6B9F09E0"/>
    <w:rsid w:val="6BE248E5"/>
    <w:rsid w:val="6BEC4970"/>
    <w:rsid w:val="6C8B5243"/>
    <w:rsid w:val="6EDB6140"/>
    <w:rsid w:val="70FF3D63"/>
    <w:rsid w:val="714E1761"/>
    <w:rsid w:val="719679F4"/>
    <w:rsid w:val="732809C4"/>
    <w:rsid w:val="73A85115"/>
    <w:rsid w:val="74CA1954"/>
    <w:rsid w:val="74EE3D31"/>
    <w:rsid w:val="752B4397"/>
    <w:rsid w:val="762B32CC"/>
    <w:rsid w:val="7689778F"/>
    <w:rsid w:val="76F013BD"/>
    <w:rsid w:val="76F1280A"/>
    <w:rsid w:val="77CA4C0C"/>
    <w:rsid w:val="78AA0A59"/>
    <w:rsid w:val="79C82A78"/>
    <w:rsid w:val="7BAD3FF6"/>
    <w:rsid w:val="7C011166"/>
    <w:rsid w:val="7CC87695"/>
    <w:rsid w:val="7F4F4108"/>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qFormat/>
    <w:uiPriority w:val="0"/>
    <w:rPr>
      <w:rFonts w:ascii="仿宋" w:hAnsi="仿宋" w:eastAsia="仿宋" w:cs="仿宋"/>
      <w:sz w:val="31"/>
      <w:szCs w:val="31"/>
      <w:lang w:val="en-US" w:eastAsia="en-US" w:bidi="ar-SA"/>
    </w:rPr>
  </w:style>
  <w:style w:type="paragraph" w:styleId="3">
    <w:name w:val="toc 5"/>
    <w:basedOn w:val="1"/>
    <w:next w:val="1"/>
    <w:qFormat/>
    <w:uiPriority w:val="0"/>
    <w:pPr>
      <w:wordWrap w:val="0"/>
      <w:ind w:left="1275"/>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row_tree_level_3"/>
    <w:basedOn w:val="7"/>
    <w:qFormat/>
    <w:uiPriority w:val="0"/>
  </w:style>
  <w:style w:type="character" w:customStyle="1" w:styleId="12">
    <w:name w:val="row_tree_level_4"/>
    <w:basedOn w:val="7"/>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7"/>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1128</Words>
  <Characters>6435</Characters>
  <Lines>53</Lines>
  <Paragraphs>15</Paragraphs>
  <TotalTime>5</TotalTime>
  <ScaleCrop>false</ScaleCrop>
  <LinksUpToDate>false</LinksUpToDate>
  <CharactersWithSpaces>7548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汪晓华</cp:lastModifiedBy>
  <dcterms:modified xsi:type="dcterms:W3CDTF">2025-02-15T06:55:47Z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3BA43920EBA04D0AB92AE8A9BE4915B1</vt:lpwstr>
  </property>
</Properties>
</file>