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新余学院2024</w:t>
      </w:r>
      <w:r>
        <w:rPr>
          <w:rFonts w:hint="eastAsia" w:ascii="黑体" w:hAnsi="黑体" w:eastAsia="黑体" w:cs="Times New Roman"/>
          <w:b/>
          <w:bCs/>
          <w:color w:val="000000"/>
          <w:kern w:val="0"/>
          <w:sz w:val="44"/>
          <w:szCs w:val="44"/>
        </w:rPr>
        <w:t>年单位预算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新余学院</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一、单位主要职责</w:t>
      </w:r>
    </w:p>
    <w:p>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新余学院2024</w:t>
      </w:r>
      <w:r>
        <w:rPr>
          <w:rFonts w:hint="eastAsia" w:ascii="仿宋_GB2312" w:eastAsia="仿宋_GB2312"/>
          <w:b/>
          <w:bCs/>
          <w:color w:val="000000"/>
          <w:sz w:val="32"/>
          <w:szCs w:val="32"/>
        </w:rPr>
        <w:t>年单位预算表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二、《单位收入总表》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三、《单位支出总表》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3"/>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十、《项目绩效目标表》</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新余学院2024</w:t>
      </w:r>
      <w:r>
        <w:rPr>
          <w:rFonts w:hint="eastAsia" w:ascii="仿宋_GB2312" w:eastAsia="仿宋_GB2312"/>
          <w:b/>
          <w:bCs/>
          <w:color w:val="000000"/>
          <w:sz w:val="32"/>
          <w:szCs w:val="32"/>
        </w:rPr>
        <w:t>年单位预算情况说明</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年单位预算收支情况说明</w:t>
      </w:r>
    </w:p>
    <w:p>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lang w:val="en-US" w:eastAsia="zh-CN"/>
        </w:rPr>
        <w:t>新余学院</w:t>
      </w:r>
      <w:r>
        <w:rPr>
          <w:rFonts w:hint="eastAsia" w:ascii="仿宋_GB2312" w:eastAsia="仿宋_GB2312"/>
          <w:b/>
          <w:bCs/>
          <w:color w:val="000000"/>
          <w:sz w:val="32"/>
          <w:szCs w:val="32"/>
          <w:lang w:val="en-US" w:eastAsia="zh-CN"/>
        </w:rPr>
        <w:t>单位</w:t>
      </w:r>
      <w:r>
        <w:rPr>
          <w:rFonts w:hint="eastAsia" w:ascii="仿宋_GB2312" w:eastAsia="仿宋_GB2312"/>
          <w:b/>
          <w:sz w:val="32"/>
          <w:szCs w:val="30"/>
        </w:rPr>
        <w:t>概况</w:t>
      </w:r>
    </w:p>
    <w:p>
      <w:pPr>
        <w:widowControl/>
        <w:spacing w:line="580" w:lineRule="exact"/>
        <w:jc w:val="left"/>
        <w:rPr>
          <w:rFonts w:asciiTheme="minorEastAsia" w:hAnsiTheme="minorEastAsia"/>
          <w:b/>
          <w:sz w:val="36"/>
          <w:szCs w:val="36"/>
        </w:rPr>
      </w:pPr>
    </w:p>
    <w:p>
      <w:pPr>
        <w:widowControl/>
        <w:spacing w:line="58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一、单位主要职责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新余学院是经教育部批准设置，面向全国招生的全日制公办普通本科院校。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学校设有13个教学院，40个本科专业涵盖工学、文学、理学、医学、教育学、管理学、艺术学、经济学八大学科门类。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校园占地133公顷，建筑面积45万平方米，教学科研仪器设备总值2.7亿元，图书馆藏书168万册，电子图书138万册。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学校在职教职工813人（其中高级职称教师254人， “双师型”教师293人；具有硕士或博士学位教师552人），在校生16000余人。办学38年来，累计培养了7万余名毕业生。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于2018年通过教育部本科教学工作合格评估，获批教育部新工科、新文科研究与实践项目2项；现有国家级一流本科课程1门、省级一流专业4个和省级一流课程24门、省级高水平教学团队4个；在第二轮全省专业综合评价中，新能源科学与工程专业排名全省第一并获批为四星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楷体_GB2312" w:hAnsi="楷体_GB2312" w:eastAsia="楷体_GB2312" w:cs="楷体_GB2312"/>
          <w:b/>
          <w:sz w:val="32"/>
          <w:szCs w:val="32"/>
        </w:rPr>
      </w:pPr>
      <w:r>
        <w:rPr>
          <w:rFonts w:hint="eastAsia" w:ascii="仿宋_GB2312" w:hAnsi="仿宋_GB2312" w:eastAsia="仿宋_GB2312" w:cs="Times New Roman"/>
          <w:color w:val="auto"/>
          <w:kern w:val="2"/>
          <w:sz w:val="32"/>
          <w:szCs w:val="32"/>
          <w:lang w:val="en-US" w:eastAsia="zh-CN"/>
        </w:rPr>
        <w:t>学校下设一所附属小学（新余市逸夫小学），新余市逸夫小学是行政隶属于新余学院，业务由新余市教育局管理，财政单列的六年制小学义务教育实施单位，本着“科学管理、科研兴校、特色立校、质量强校”的理念，办学品位日臻提升，博得社会各界的认可和亲睐。经过二十余年的不懈努力，学校规模不断扩大。</w:t>
      </w:r>
    </w:p>
    <w:p>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二、机构设置及人员情况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default" w:ascii="仿宋_GB2312" w:hAnsi="仿宋_GB2312" w:eastAsia="仿宋_GB2312" w:cs="Times New Roman"/>
          <w:color w:val="auto"/>
          <w:kern w:val="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新余学院</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处室</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二级学院13个</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党委办公室、党委组织部、党委宣传部、党委教师工作部、教务处、科学研究处、新能源科学与工程学院、机电工程学院、数学与计算机学院、建筑工程学院、中兴通讯信息学院、文学与传媒学院、外国语学院、经济管理学院、公共卫生与健康学院等</w:t>
      </w:r>
      <w:r>
        <w:rPr>
          <w:rFonts w:hint="eastAsia" w:ascii="仿宋_GB2312" w:hAnsi="仿宋_GB2312" w:eastAsia="仿宋_GB2312" w:cs="Times New Roman"/>
          <w:color w:val="auto"/>
          <w:kern w:val="2"/>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pPr>
      <w:r>
        <w:rPr>
          <w:rFonts w:hint="eastAsia" w:ascii="仿宋_GB2312" w:hAnsi="仿宋_GB2312" w:eastAsia="仿宋_GB2312" w:cs="Times New Roman"/>
          <w:color w:val="auto"/>
          <w:kern w:val="2"/>
          <w:sz w:val="32"/>
          <w:szCs w:val="32"/>
          <w:lang w:val="en-US" w:eastAsia="zh-CN"/>
        </w:rPr>
        <w:fldChar w:fldCharType="begin"/>
      </w:r>
      <w:r>
        <w:rPr>
          <w:rFonts w:hint="eastAsia" w:ascii="仿宋_GB2312" w:hAnsi="仿宋_GB2312" w:eastAsia="仿宋_GB2312" w:cs="Times New Roman"/>
          <w:color w:val="auto"/>
          <w:kern w:val="2"/>
          <w:sz w:val="32"/>
          <w:szCs w:val="32"/>
          <w:lang w:val="en-US" w:eastAsia="zh-CN"/>
        </w:rPr>
        <w:instrText xml:space="preserve">MERGEFIELD ${page400644146.ds532982397_REP_JX_BAS_AGENCY_INFO_ZYFRS_S_BZRSXJ}</w:instrText>
      </w:r>
      <w:r>
        <w:rPr>
          <w:rFonts w:hint="eastAsia" w:ascii="仿宋_GB2312" w:hAnsi="仿宋_GB2312" w:eastAsia="仿宋_GB2312" w:cs="Times New Roman"/>
          <w:color w:val="auto"/>
          <w:kern w:val="2"/>
          <w:sz w:val="32"/>
          <w:szCs w:val="32"/>
          <w:lang w:val="en-US" w:eastAsia="zh-CN"/>
        </w:rPr>
        <w:fldChar w:fldCharType="separate"/>
      </w:r>
      <w:r>
        <w:rPr>
          <w:rFonts w:hint="eastAsia" w:ascii="仿宋_GB2312" w:hAnsi="仿宋_GB2312" w:eastAsia="仿宋_GB2312" w:cs="Times New Roman"/>
          <w:color w:val="auto"/>
          <w:kern w:val="2"/>
          <w:sz w:val="32"/>
          <w:szCs w:val="32"/>
          <w:lang w:val="en-US" w:eastAsia="zh-CN"/>
        </w:rPr>
        <w:t>编制人数小计670人,</w:t>
      </w:r>
      <w:r>
        <w:rPr>
          <w:rFonts w:hint="eastAsia" w:ascii="仿宋_GB2312" w:hAnsi="仿宋_GB2312" w:eastAsia="仿宋_GB2312" w:cs="Times New Roman"/>
          <w:color w:val="auto"/>
          <w:kern w:val="2"/>
          <w:sz w:val="32"/>
          <w:szCs w:val="32"/>
          <w:lang w:val="en-US" w:eastAsia="zh-CN"/>
        </w:rPr>
        <w:fldChar w:fldCharType="end"/>
      </w:r>
      <w:r>
        <w:rPr>
          <w:rFonts w:hint="eastAsia" w:ascii="仿宋_GB2312" w:hAnsi="仿宋_GB2312" w:eastAsia="仿宋_GB2312" w:cs="Times New Roman"/>
          <w:color w:val="auto"/>
          <w:kern w:val="2"/>
          <w:sz w:val="32"/>
          <w:szCs w:val="32"/>
          <w:lang w:val="en-US" w:eastAsia="zh-CN"/>
        </w:rPr>
        <w:t>其中：</w:t>
      </w:r>
      <w:r>
        <w:rPr>
          <w:rFonts w:hint="eastAsia" w:ascii="仿宋_GB2312" w:hAnsi="仿宋_GB2312" w:eastAsia="仿宋_GB2312" w:cs="Times New Roman"/>
          <w:color w:val="auto"/>
          <w:kern w:val="2"/>
          <w:sz w:val="32"/>
          <w:szCs w:val="32"/>
          <w:lang w:val="en-US" w:eastAsia="zh-CN"/>
        </w:rPr>
        <w:fldChar w:fldCharType="begin"/>
      </w:r>
      <w:r>
        <w:rPr>
          <w:rFonts w:hint="eastAsia" w:ascii="仿宋_GB2312" w:hAnsi="仿宋_GB2312" w:eastAsia="仿宋_GB2312" w:cs="Times New Roman"/>
          <w:color w:val="auto"/>
          <w:kern w:val="2"/>
          <w:sz w:val="32"/>
          <w:szCs w:val="32"/>
          <w:lang w:val="en-US" w:eastAsia="zh-CN"/>
        </w:rPr>
        <w:instrText xml:space="preserve">MERGEFIELD ${page400644146.ds532982397_REP_JX_BAS_AGENCY_INFO_ZYFRS_S_BZRSMX}</w:instrText>
      </w:r>
      <w:r>
        <w:rPr>
          <w:rFonts w:hint="eastAsia" w:ascii="仿宋_GB2312" w:hAnsi="仿宋_GB2312" w:eastAsia="仿宋_GB2312" w:cs="Times New Roman"/>
          <w:color w:val="auto"/>
          <w:kern w:val="2"/>
          <w:sz w:val="32"/>
          <w:szCs w:val="32"/>
          <w:lang w:val="en-US" w:eastAsia="zh-CN"/>
        </w:rPr>
        <w:fldChar w:fldCharType="separate"/>
      </w:r>
      <w:r>
        <w:rPr>
          <w:rFonts w:hint="eastAsia" w:ascii="仿宋_GB2312" w:hAnsi="仿宋_GB2312" w:eastAsia="仿宋_GB2312" w:cs="Times New Roman"/>
          <w:color w:val="auto"/>
          <w:kern w:val="2"/>
          <w:sz w:val="32"/>
          <w:szCs w:val="32"/>
          <w:lang w:val="en-US" w:eastAsia="zh-CN"/>
        </w:rPr>
        <w:t>行政编制人数0人,全部补助事业编制人数670人,部分补助事业编制人数0人。</w:t>
      </w:r>
      <w:r>
        <w:rPr>
          <w:rFonts w:hint="eastAsia" w:ascii="仿宋_GB2312" w:hAnsi="仿宋_GB2312" w:eastAsia="仿宋_GB2312" w:cs="Times New Roman"/>
          <w:color w:val="auto"/>
          <w:kern w:val="2"/>
          <w:sz w:val="32"/>
          <w:szCs w:val="32"/>
          <w:lang w:val="en-US" w:eastAsia="zh-CN"/>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${page400644146.ds532982397_REP_JX_BAS_AGENCY_INFO_ZYFRS_S_SYRSXJ}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实有人数小计</w:t>
      </w:r>
      <w:r>
        <w:rPr>
          <w:rFonts w:hint="eastAsia" w:ascii="仿宋_GB2312" w:hAnsi="仿宋_GB2312" w:eastAsia="仿宋_GB2312" w:cs="仿宋_GB2312"/>
          <w:sz w:val="32"/>
          <w:szCs w:val="32"/>
          <w:lang w:val="en-US" w:eastAsia="zh-CN"/>
        </w:rPr>
        <w:t>619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${page400644146.ds532982397_REP_JX_BAS_AGENCY_INFO_ZYFRS_S_ZZRSXJ}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在职人数小计</w:t>
      </w:r>
      <w:r>
        <w:rPr>
          <w:rFonts w:hint="eastAsia" w:ascii="仿宋_GB2312" w:hAnsi="仿宋_GB2312" w:eastAsia="仿宋_GB2312" w:cs="仿宋_GB2312"/>
          <w:sz w:val="32"/>
          <w:szCs w:val="32"/>
          <w:lang w:val="en-US" w:eastAsia="zh-CN"/>
        </w:rPr>
        <w:t>619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${page400644146.ds532982397_REP_JX_BAS_AGENCY_INFO_ZYFRS_S_ZZRSMX}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行政在职人数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人,全部补助事业在职人数</w:t>
      </w:r>
      <w:r>
        <w:rPr>
          <w:rFonts w:hint="eastAsia" w:ascii="仿宋_GB2312" w:hAnsi="仿宋_GB2312" w:eastAsia="仿宋_GB2312" w:cs="仿宋_GB2312"/>
          <w:sz w:val="32"/>
          <w:szCs w:val="32"/>
          <w:lang w:val="en-US" w:eastAsia="zh-CN"/>
        </w:rPr>
        <w:t>619</w:t>
      </w:r>
      <w:r>
        <w:rPr>
          <w:rFonts w:hint="eastAsia" w:ascii="仿宋_GB2312" w:hAnsi="仿宋_GB2312" w:eastAsia="仿宋_GB2312" w:cs="仿宋_GB2312"/>
          <w:sz w:val="32"/>
          <w:szCs w:val="32"/>
        </w:rPr>
        <w:t>人,部分补助事业在职人数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${page400644146.ds532982397_REP_JX_BAS_AGENCY_INFO_ZYFRS_S_QTRSMX}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离休人数小计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人,退休人数小计</w:t>
      </w:r>
      <w:r>
        <w:rPr>
          <w:rFonts w:hint="eastAsia" w:ascii="仿宋_GB2312" w:hAnsi="仿宋_GB2312" w:eastAsia="仿宋_GB2312" w:cs="仿宋_GB2312"/>
          <w:sz w:val="32"/>
          <w:szCs w:val="32"/>
          <w:lang w:val="en-US" w:eastAsia="zh-CN"/>
        </w:rPr>
        <w:t>175</w:t>
      </w:r>
      <w:r>
        <w:rPr>
          <w:rFonts w:hint="eastAsia" w:ascii="仿宋_GB2312" w:hAnsi="仿宋_GB2312" w:eastAsia="仿宋_GB2312" w:cs="仿宋_GB2312"/>
          <w:sz w:val="32"/>
          <w:szCs w:val="32"/>
        </w:rPr>
        <w:t>人,遗属人数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rPr>
        <w:fldChar w:fldCharType="end"/>
      </w:r>
      <w:bookmarkStart w:id="0" w:name="_GoBack"/>
      <w:bookmarkEnd w:id="0"/>
    </w:p>
    <w:p>
      <w:pPr>
        <w:widowControl/>
        <w:spacing w:line="580" w:lineRule="exact"/>
        <w:ind w:firstLine="1606" w:firstLineChars="500"/>
        <w:jc w:val="both"/>
        <w:rPr>
          <w:rFonts w:hint="eastAsia" w:ascii="仿宋_GB2312" w:eastAsia="仿宋_GB2312"/>
          <w:b/>
          <w:sz w:val="32"/>
          <w:szCs w:val="30"/>
        </w:rPr>
      </w:pPr>
    </w:p>
    <w:p>
      <w:pPr>
        <w:widowControl/>
        <w:spacing w:line="580" w:lineRule="exact"/>
        <w:ind w:firstLine="1606" w:firstLineChars="500"/>
        <w:jc w:val="both"/>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color w:val="000000"/>
          <w:sz w:val="32"/>
          <w:szCs w:val="32"/>
          <w:lang w:val="en-US" w:eastAsia="zh-CN"/>
        </w:rPr>
        <w:t>新余学院2024</w:t>
      </w:r>
      <w:r>
        <w:rPr>
          <w:rFonts w:hint="eastAsia" w:ascii="仿宋_GB2312" w:eastAsia="仿宋_GB2312"/>
          <w:b/>
          <w:bCs/>
          <w:color w:val="000000"/>
          <w:sz w:val="32"/>
          <w:szCs w:val="32"/>
        </w:rPr>
        <w:t>年</w:t>
      </w:r>
      <w:r>
        <w:rPr>
          <w:rFonts w:hint="eastAsia" w:ascii="仿宋_GB2312" w:eastAsia="仿宋_GB2312"/>
          <w:b/>
          <w:sz w:val="32"/>
          <w:szCs w:val="30"/>
        </w:rPr>
        <w:t>单位预算表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bCs/>
          <w:color w:val="000000"/>
          <w:sz w:val="32"/>
          <w:szCs w:val="32"/>
          <w:lang w:val="en-US" w:eastAsia="zh-CN"/>
        </w:rPr>
        <w:t>新余学院2024</w:t>
      </w:r>
      <w:r>
        <w:rPr>
          <w:rFonts w:hint="eastAsia" w:ascii="仿宋_GB2312" w:eastAsia="仿宋_GB2312"/>
          <w:b/>
          <w:bCs/>
          <w:color w:val="000000"/>
          <w:sz w:val="32"/>
          <w:szCs w:val="32"/>
        </w:rPr>
        <w:t>年</w:t>
      </w:r>
      <w:r>
        <w:rPr>
          <w:rFonts w:hint="eastAsia" w:ascii="仿宋_GB2312" w:eastAsia="仿宋_GB2312"/>
          <w:b/>
          <w:sz w:val="32"/>
          <w:szCs w:val="30"/>
        </w:rPr>
        <w:t>单位预算情况说明</w:t>
      </w:r>
    </w:p>
    <w:p>
      <w:pPr>
        <w:widowControl/>
        <w:spacing w:line="580" w:lineRule="exact"/>
        <w:jc w:val="center"/>
        <w:rPr>
          <w:rFonts w:ascii="仿宋_GB2312" w:eastAsia="仿宋_GB2312"/>
          <w:b/>
          <w:sz w:val="32"/>
          <w:szCs w:val="30"/>
        </w:rPr>
      </w:pPr>
    </w:p>
    <w:p>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w:t>
      </w:r>
      <w:r>
        <w:rPr>
          <w:rFonts w:hint="eastAsia" w:ascii="仿宋_GB2312" w:eastAsia="仿宋_GB2312"/>
          <w:b/>
          <w:bCs/>
          <w:color w:val="000000"/>
          <w:sz w:val="32"/>
          <w:szCs w:val="32"/>
          <w:lang w:val="en-US" w:eastAsia="zh-CN"/>
        </w:rPr>
        <w:t>2024</w:t>
      </w:r>
      <w:r>
        <w:rPr>
          <w:rFonts w:hint="eastAsia" w:ascii="楷体_GB2312" w:eastAsia="楷体_GB2312"/>
          <w:b/>
          <w:sz w:val="32"/>
          <w:szCs w:val="30"/>
        </w:rPr>
        <w:t>年单位预算收支情况说明</w:t>
      </w:r>
    </w:p>
    <w:p>
      <w:pPr>
        <w:widowControl/>
        <w:spacing w:line="580" w:lineRule="exact"/>
        <w:ind w:firstLine="643" w:firstLineChars="200"/>
        <w:jc w:val="left"/>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(一)收入预算情况</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新余学院单位</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${page400644146.ds509943833_V_BGT_DEP_INCOME_DXQ01_ZJ}</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收入预算总额为</w:t>
      </w:r>
      <w:r>
        <w:rPr>
          <w:rFonts w:hint="eastAsia" w:ascii="仿宋_GB2312" w:hAnsi="仿宋_GB2312" w:eastAsia="仿宋_GB2312" w:cs="仿宋_GB2312"/>
          <w:kern w:val="0"/>
          <w:sz w:val="32"/>
          <w:szCs w:val="32"/>
          <w:lang w:val="en-US" w:eastAsia="zh-CN"/>
        </w:rPr>
        <w:t xml:space="preserve">22964.54 </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3739.38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${page400644146.ds509943833_V_BGT_DEP_INCOME_DXQ01_SRXMMX}</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财政拨款收入</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574.84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教育收费资金收入</w:t>
      </w:r>
      <w:r>
        <w:rPr>
          <w:rFonts w:hint="eastAsia" w:ascii="仿宋_GB2312" w:hAnsi="仿宋_GB2312" w:eastAsia="仿宋_GB2312" w:cs="仿宋_GB2312"/>
          <w:kern w:val="0"/>
          <w:sz w:val="32"/>
          <w:szCs w:val="32"/>
          <w:u w:val="none"/>
          <w:lang w:val="en-US" w:eastAsia="zh-CN"/>
        </w:rPr>
        <w:t>9800</w:t>
      </w:r>
      <w:r>
        <w:rPr>
          <w:rFonts w:hint="eastAsia" w:ascii="仿宋_GB2312" w:hAnsi="仿宋_GB2312" w:eastAsia="仿宋_GB2312" w:cs="仿宋_GB2312"/>
          <w:kern w:val="0"/>
          <w:sz w:val="32"/>
          <w:szCs w:val="32"/>
        </w:rPr>
        <w:t>万元,较上年预算安排增加（减少）</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rPr>
        <w:t>其他收入</w:t>
      </w:r>
      <w:r>
        <w:rPr>
          <w:rFonts w:hint="eastAsia" w:ascii="仿宋_GB2312" w:hAnsi="仿宋_GB2312" w:eastAsia="仿宋_GB2312" w:cs="仿宋_GB2312"/>
          <w:kern w:val="0"/>
          <w:sz w:val="32"/>
          <w:szCs w:val="32"/>
          <w:lang w:val="en-US" w:eastAsia="zh-CN"/>
        </w:rPr>
        <w:t>1900</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1900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；上年结转</w:t>
      </w:r>
      <w:r>
        <w:rPr>
          <w:rFonts w:hint="eastAsia" w:ascii="仿宋_GB2312" w:hAnsi="仿宋_GB2312" w:eastAsia="仿宋_GB2312" w:cs="仿宋_GB2312"/>
          <w:kern w:val="0"/>
          <w:sz w:val="32"/>
          <w:szCs w:val="32"/>
          <w:lang w:val="en-US" w:eastAsia="zh-CN"/>
        </w:rPr>
        <w:t>1264.54</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1264.54</w:t>
      </w:r>
      <w:r>
        <w:rPr>
          <w:rFonts w:hint="eastAsia" w:ascii="仿宋_GB2312" w:hAnsi="仿宋_GB2312" w:eastAsia="仿宋_GB2312" w:cs="仿宋_GB2312"/>
          <w:kern w:val="0"/>
          <w:sz w:val="32"/>
          <w:szCs w:val="32"/>
        </w:rPr>
        <w:t>万元。</w:t>
      </w:r>
    </w:p>
    <w:p>
      <w:pPr>
        <w:widowControl/>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(二)支出预算情况</w:t>
      </w:r>
    </w:p>
    <w:p>
      <w:pPr>
        <w:ind w:firstLine="640" w:firstLineChars="200"/>
        <w:rPr>
          <w:rStyle w:val="12"/>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新余学院单位</w:t>
      </w:r>
      <w:r>
        <w:rPr>
          <w:rStyle w:val="12"/>
          <w:rFonts w:hint="eastAsia" w:ascii="仿宋_GB2312" w:hAnsi="仿宋_GB2312" w:eastAsia="仿宋_GB2312" w:cs="仿宋_GB2312"/>
          <w:sz w:val="32"/>
          <w:szCs w:val="32"/>
        </w:rPr>
        <w:fldChar w:fldCharType="begin"/>
      </w:r>
      <w:r>
        <w:rPr>
          <w:rStyle w:val="12"/>
          <w:rFonts w:hint="eastAsia" w:ascii="仿宋_GB2312" w:hAnsi="仿宋_GB2312" w:eastAsia="仿宋_GB2312" w:cs="仿宋_GB2312"/>
          <w:sz w:val="32"/>
          <w:szCs w:val="32"/>
        </w:rPr>
        <w:instrText xml:space="preserve">MERGEFIELD ${page540426799.ds357974894_REP_BGT_T_HC1100002019_DXQ02DW_S_ZJ}</w:instrText>
      </w:r>
      <w:r>
        <w:rPr>
          <w:rStyle w:val="12"/>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支出预算总额为</w:t>
      </w:r>
      <w:r>
        <w:rPr>
          <w:rStyle w:val="12"/>
          <w:rFonts w:hint="eastAsia" w:ascii="仿宋_GB2312" w:hAnsi="仿宋_GB2312" w:eastAsia="仿宋_GB2312" w:cs="仿宋_GB2312"/>
          <w:sz w:val="32"/>
          <w:szCs w:val="32"/>
          <w:lang w:val="en-US" w:eastAsia="zh-CN"/>
        </w:rPr>
        <w:t>22964.54</w:t>
      </w:r>
      <w:r>
        <w:rPr>
          <w:rStyle w:val="12"/>
          <w:rFonts w:hint="eastAsia" w:ascii="仿宋_GB2312" w:hAnsi="仿宋_GB2312" w:eastAsia="仿宋_GB2312" w:cs="仿宋_GB2312"/>
          <w:sz w:val="32"/>
          <w:szCs w:val="32"/>
        </w:rPr>
        <w:t>万元,较上年预算安排增加</w:t>
      </w:r>
      <w:r>
        <w:rPr>
          <w:rFonts w:hint="eastAsia" w:ascii="仿宋_GB2312" w:hAnsi="仿宋_GB2312" w:eastAsia="仿宋_GB2312" w:cs="仿宋_GB2312"/>
          <w:kern w:val="0"/>
          <w:sz w:val="32"/>
          <w:szCs w:val="32"/>
          <w:lang w:val="en-US" w:eastAsia="zh-CN"/>
        </w:rPr>
        <w:t>3739.38</w:t>
      </w:r>
      <w:r>
        <w:rPr>
          <w:rStyle w:val="12"/>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r>
        <w:rPr>
          <w:rStyle w:val="12"/>
          <w:rFonts w:hint="eastAsia" w:ascii="仿宋_GB2312" w:hAnsi="仿宋_GB2312" w:eastAsia="仿宋_GB2312" w:cs="仿宋_GB2312"/>
          <w:sz w:val="32"/>
          <w:szCs w:val="32"/>
        </w:rPr>
        <w:t xml:space="preserve"> 其中：</w:t>
      </w:r>
    </w:p>
    <w:p>
      <w:pPr>
        <w:ind w:firstLine="640" w:firstLineChars="200"/>
        <w:rPr>
          <w:rStyle w:val="12"/>
          <w:rFonts w:hint="eastAsia" w:ascii="仿宋_GB2312" w:hAnsi="仿宋_GB2312" w:eastAsia="仿宋_GB2312" w:cs="仿宋_GB2312"/>
          <w:sz w:val="32"/>
          <w:szCs w:val="32"/>
          <w:u w:val="none"/>
        </w:rPr>
      </w:pPr>
      <w:r>
        <w:rPr>
          <w:rStyle w:val="12"/>
          <w:rFonts w:hint="eastAsia" w:ascii="仿宋_GB2312" w:hAnsi="仿宋_GB2312" w:eastAsia="仿宋_GB2312" w:cs="仿宋_GB2312"/>
          <w:sz w:val="32"/>
          <w:szCs w:val="32"/>
        </w:rPr>
        <w:t>按支出项目类别划分：</w:t>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${page400644146.ds215660413_REP_BGT_T_HC1100002019_DXQ02_JBZCQK}</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基本支出</w:t>
      </w:r>
      <w:r>
        <w:rPr>
          <w:rFonts w:hint="eastAsia" w:ascii="仿宋_GB2312" w:hAnsi="仿宋_GB2312" w:eastAsia="仿宋_GB2312" w:cs="仿宋_GB2312"/>
          <w:kern w:val="0"/>
          <w:sz w:val="32"/>
          <w:szCs w:val="32"/>
          <w:u w:val="none"/>
          <w:lang w:val="en-US" w:eastAsia="zh-CN"/>
        </w:rPr>
        <w:t>21333.68</w:t>
      </w:r>
      <w:r>
        <w:rPr>
          <w:rStyle w:val="12"/>
          <w:rFonts w:hint="eastAsia" w:ascii="仿宋_GB2312" w:hAnsi="仿宋_GB2312" w:eastAsia="仿宋_GB2312" w:cs="仿宋_GB2312"/>
          <w:sz w:val="32"/>
          <w:szCs w:val="32"/>
          <w:u w:val="none"/>
        </w:rPr>
        <w:t>万元,较上年预算安排增加</w:t>
      </w:r>
      <w:r>
        <w:rPr>
          <w:rStyle w:val="12"/>
          <w:rFonts w:hint="eastAsia" w:ascii="仿宋_GB2312" w:hAnsi="仿宋_GB2312" w:eastAsia="仿宋_GB2312" w:cs="仿宋_GB2312"/>
          <w:sz w:val="32"/>
          <w:szCs w:val="32"/>
          <w:u w:val="none"/>
          <w:lang w:val="en-US" w:eastAsia="zh-CN"/>
        </w:rPr>
        <w:t>2108.53</w:t>
      </w:r>
      <w:r>
        <w:rPr>
          <w:rStyle w:val="12"/>
          <w:rFonts w:hint="eastAsia" w:ascii="仿宋_GB2312" w:hAnsi="仿宋_GB2312" w:eastAsia="仿宋_GB2312" w:cs="仿宋_GB2312"/>
          <w:sz w:val="32"/>
          <w:szCs w:val="32"/>
          <w:u w:val="none"/>
        </w:rPr>
        <w:t>万元;其中：工资福利支出</w:t>
      </w:r>
      <w:r>
        <w:rPr>
          <w:rFonts w:hint="eastAsia" w:ascii="仿宋_GB2312" w:hAnsi="仿宋_GB2312" w:eastAsia="仿宋_GB2312" w:cs="仿宋_GB2312"/>
          <w:kern w:val="0"/>
          <w:sz w:val="32"/>
          <w:szCs w:val="32"/>
          <w:u w:val="none"/>
          <w:lang w:val="en-US" w:eastAsia="zh-CN"/>
        </w:rPr>
        <w:t>13968.42</w:t>
      </w:r>
      <w:r>
        <w:rPr>
          <w:rStyle w:val="12"/>
          <w:rFonts w:hint="eastAsia" w:ascii="仿宋_GB2312" w:hAnsi="仿宋_GB2312" w:eastAsia="仿宋_GB2312" w:cs="仿宋_GB2312"/>
          <w:sz w:val="32"/>
          <w:szCs w:val="32"/>
          <w:u w:val="none"/>
        </w:rPr>
        <w:t>万元,商品和服务支出</w:t>
      </w:r>
      <w:r>
        <w:rPr>
          <w:rStyle w:val="12"/>
          <w:rFonts w:hint="eastAsia" w:ascii="仿宋_GB2312" w:hAnsi="仿宋_GB2312" w:eastAsia="仿宋_GB2312" w:cs="仿宋_GB2312"/>
          <w:sz w:val="32"/>
          <w:szCs w:val="32"/>
          <w:u w:val="none"/>
          <w:lang w:val="en-US" w:eastAsia="zh-CN"/>
        </w:rPr>
        <w:t>5685</w:t>
      </w:r>
      <w:r>
        <w:rPr>
          <w:rStyle w:val="12"/>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295.26</w:t>
      </w:r>
      <w:r>
        <w:rPr>
          <w:rStyle w:val="12"/>
          <w:rFonts w:hint="eastAsia" w:ascii="仿宋_GB2312" w:hAnsi="仿宋_GB2312" w:eastAsia="仿宋_GB2312" w:cs="仿宋_GB2312"/>
          <w:sz w:val="32"/>
          <w:szCs w:val="32"/>
          <w:u w:val="none"/>
        </w:rPr>
        <w:t>万元,资本性支出</w:t>
      </w:r>
      <w:r>
        <w:rPr>
          <w:rFonts w:hint="eastAsia" w:ascii="仿宋_GB2312" w:hAnsi="仿宋_GB2312" w:eastAsia="仿宋_GB2312" w:cs="仿宋_GB2312"/>
          <w:kern w:val="0"/>
          <w:sz w:val="32"/>
          <w:szCs w:val="32"/>
          <w:u w:val="none"/>
          <w:lang w:val="en-US" w:eastAsia="zh-CN"/>
        </w:rPr>
        <w:t>1385</w:t>
      </w:r>
      <w:r>
        <w:rPr>
          <w:rStyle w:val="12"/>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${page400644146.ds215660413_REP_BGT_T_HC1100002019_DXQ02_XMZCQK}</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项目支出</w:t>
      </w:r>
      <w:r>
        <w:rPr>
          <w:rFonts w:hint="eastAsia" w:ascii="仿宋_GB2312" w:hAnsi="仿宋_GB2312" w:eastAsia="仿宋_GB2312" w:cs="仿宋_GB2312"/>
          <w:kern w:val="0"/>
          <w:sz w:val="32"/>
          <w:szCs w:val="32"/>
          <w:u w:val="none"/>
          <w:lang w:val="en-US" w:eastAsia="zh-CN"/>
        </w:rPr>
        <w:t>1630.87</w:t>
      </w:r>
      <w:r>
        <w:rPr>
          <w:rStyle w:val="12"/>
          <w:rFonts w:hint="eastAsia" w:ascii="仿宋_GB2312" w:hAnsi="仿宋_GB2312" w:eastAsia="仿宋_GB2312" w:cs="仿宋_GB2312"/>
          <w:sz w:val="32"/>
          <w:szCs w:val="32"/>
          <w:u w:val="none"/>
        </w:rPr>
        <w:t>万元,较上年预算安排增加</w:t>
      </w:r>
      <w:r>
        <w:rPr>
          <w:rStyle w:val="12"/>
          <w:rFonts w:hint="eastAsia" w:ascii="仿宋_GB2312" w:hAnsi="仿宋_GB2312" w:eastAsia="仿宋_GB2312" w:cs="仿宋_GB2312"/>
          <w:sz w:val="32"/>
          <w:szCs w:val="32"/>
          <w:u w:val="none"/>
          <w:lang w:val="en-US" w:eastAsia="zh-CN"/>
        </w:rPr>
        <w:t>1630.87</w:t>
      </w:r>
      <w:r>
        <w:rPr>
          <w:rStyle w:val="12"/>
          <w:rFonts w:hint="eastAsia" w:ascii="仿宋_GB2312" w:hAnsi="仿宋_GB2312" w:eastAsia="仿宋_GB2312" w:cs="仿宋_GB2312"/>
          <w:sz w:val="32"/>
          <w:szCs w:val="32"/>
          <w:u w:val="none"/>
        </w:rPr>
        <w:t>万元;其中：工资福利支出</w:t>
      </w:r>
      <w:r>
        <w:rPr>
          <w:rFonts w:hint="eastAsia" w:ascii="仿宋_GB2312" w:hAnsi="仿宋_GB2312" w:eastAsia="仿宋_GB2312" w:cs="仿宋_GB2312"/>
          <w:kern w:val="0"/>
          <w:sz w:val="32"/>
          <w:szCs w:val="32"/>
          <w:u w:val="none"/>
          <w:lang w:val="en-US" w:eastAsia="zh-CN"/>
        </w:rPr>
        <w:t>646.80</w:t>
      </w:r>
      <w:r>
        <w:rPr>
          <w:rStyle w:val="12"/>
          <w:rFonts w:hint="eastAsia" w:ascii="仿宋_GB2312" w:hAnsi="仿宋_GB2312" w:eastAsia="仿宋_GB2312" w:cs="仿宋_GB2312"/>
          <w:sz w:val="32"/>
          <w:szCs w:val="32"/>
          <w:u w:val="none"/>
        </w:rPr>
        <w:t>万元,商品和服务支出</w:t>
      </w:r>
      <w:r>
        <w:rPr>
          <w:rStyle w:val="12"/>
          <w:rFonts w:hint="eastAsia" w:ascii="仿宋_GB2312" w:hAnsi="仿宋_GB2312" w:eastAsia="仿宋_GB2312" w:cs="仿宋_GB2312"/>
          <w:sz w:val="32"/>
          <w:szCs w:val="32"/>
          <w:u w:val="none"/>
          <w:lang w:val="en-US" w:eastAsia="zh-CN"/>
        </w:rPr>
        <w:t>612.84</w:t>
      </w:r>
      <w:r>
        <w:rPr>
          <w:rStyle w:val="12"/>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161.42</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债务利息及费用</w:t>
      </w:r>
      <w:r>
        <w:rPr>
          <w:rStyle w:val="12"/>
          <w:rFonts w:hint="eastAsia" w:ascii="仿宋_GB2312" w:hAnsi="仿宋_GB2312" w:eastAsia="仿宋_GB2312" w:cs="仿宋_GB2312"/>
          <w:sz w:val="32"/>
          <w:szCs w:val="32"/>
          <w:u w:val="none"/>
        </w:rPr>
        <w:t>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，资本性</w:t>
      </w:r>
      <w:r>
        <w:rPr>
          <w:rStyle w:val="12"/>
          <w:rFonts w:hint="eastAsia" w:ascii="仿宋_GB2312" w:hAnsi="仿宋_GB2312" w:eastAsia="仿宋_GB2312" w:cs="仿宋_GB2312"/>
          <w:sz w:val="32"/>
          <w:szCs w:val="32"/>
          <w:u w:val="none"/>
        </w:rPr>
        <w:t>支出</w:t>
      </w:r>
      <w:r>
        <w:rPr>
          <w:rStyle w:val="12"/>
          <w:rFonts w:hint="eastAsia" w:ascii="仿宋_GB2312" w:hAnsi="仿宋_GB2312" w:eastAsia="仿宋_GB2312" w:cs="仿宋_GB2312"/>
          <w:sz w:val="32"/>
          <w:szCs w:val="32"/>
          <w:u w:val="none"/>
          <w:lang w:eastAsia="zh-CN"/>
        </w:rPr>
        <w:t>（基本建设）</w:t>
      </w:r>
      <w:r>
        <w:rPr>
          <w:rStyle w:val="12"/>
          <w:rFonts w:hint="eastAsia" w:ascii="仿宋_GB2312" w:hAnsi="仿宋_GB2312" w:eastAsia="仿宋_GB2312" w:cs="仿宋_GB2312"/>
          <w:sz w:val="32"/>
          <w:szCs w:val="32"/>
          <w:u w:val="none"/>
          <w:lang w:val="en-US" w:eastAsia="zh-CN"/>
        </w:rPr>
        <w:t>0</w:t>
      </w:r>
      <w:r>
        <w:rPr>
          <w:rStyle w:val="12"/>
          <w:rFonts w:hint="eastAsia" w:ascii="仿宋_GB2312" w:hAnsi="仿宋_GB2312" w:eastAsia="仿宋_GB2312" w:cs="仿宋_GB2312"/>
          <w:sz w:val="32"/>
          <w:szCs w:val="32"/>
          <w:u w:val="none"/>
        </w:rPr>
        <w:t>万元,资本性支出</w:t>
      </w:r>
      <w:r>
        <w:rPr>
          <w:rFonts w:hint="eastAsia" w:ascii="仿宋_GB2312" w:hAnsi="仿宋_GB2312" w:eastAsia="仿宋_GB2312" w:cs="仿宋_GB2312"/>
          <w:kern w:val="0"/>
          <w:sz w:val="32"/>
          <w:szCs w:val="32"/>
          <w:u w:val="none"/>
          <w:lang w:val="en-US" w:eastAsia="zh-CN"/>
        </w:rPr>
        <w:t>209.80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，对企业补助</w:t>
      </w:r>
      <w:r>
        <w:rPr>
          <w:rFonts w:hint="eastAsia" w:ascii="仿宋_GB2312" w:hAnsi="仿宋_GB2312" w:eastAsia="仿宋_GB2312" w:cs="仿宋_GB2312"/>
          <w:kern w:val="0"/>
          <w:sz w:val="32"/>
          <w:szCs w:val="32"/>
          <w:u w:val="none"/>
          <w:lang w:val="en-US" w:eastAsia="zh-CN"/>
        </w:rPr>
        <w:t>0万元，其他支出0万元</w:t>
      </w:r>
      <w:r>
        <w:rPr>
          <w:rStyle w:val="12"/>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fldChar w:fldCharType="end"/>
      </w:r>
    </w:p>
    <w:p>
      <w:pPr>
        <w:ind w:firstLine="640" w:firstLineChars="200"/>
        <w:rPr>
          <w:rFonts w:hint="eastAsia" w:ascii="仿宋_GB2312" w:hAnsi="仿宋_GB2312" w:eastAsia="仿宋_GB2312" w:cs="仿宋_GB2312"/>
          <w:sz w:val="32"/>
          <w:szCs w:val="32"/>
          <w:u w:val="none"/>
        </w:rPr>
      </w:pPr>
      <w:r>
        <w:rPr>
          <w:rStyle w:val="12"/>
          <w:rFonts w:hint="eastAsia" w:ascii="仿宋_GB2312" w:hAnsi="仿宋_GB2312" w:eastAsia="仿宋_GB2312" w:cs="仿宋_GB2312"/>
          <w:sz w:val="32"/>
          <w:szCs w:val="32"/>
        </w:rPr>
        <w:t xml:space="preserve">按支出功能科目划分： </w:t>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${page400644146.ds247441498_REP_BGT_T_HC1100002019DXQ01_GNZJMX}</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一般公共服务支出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国防支出</w:t>
      </w:r>
      <w:r>
        <w:rPr>
          <w:rFonts w:hint="eastAsia" w:ascii="仿宋_GB2312" w:hAnsi="仿宋_GB2312" w:eastAsia="仿宋_GB2312" w:cs="仿宋_GB2312"/>
          <w:kern w:val="0"/>
          <w:sz w:val="32"/>
          <w:szCs w:val="32"/>
          <w:u w:val="none"/>
          <w:lang w:val="en-US" w:eastAsia="zh-CN"/>
        </w:rPr>
        <w:t xml:space="preserve">0.37 </w:t>
      </w:r>
      <w:r>
        <w:rPr>
          <w:rStyle w:val="12"/>
          <w:rFonts w:hint="eastAsia" w:ascii="仿宋_GB2312" w:hAnsi="仿宋_GB2312" w:eastAsia="仿宋_GB2312" w:cs="仿宋_GB2312"/>
          <w:sz w:val="32"/>
          <w:szCs w:val="32"/>
          <w:u w:val="none"/>
        </w:rPr>
        <w:t>万元,较上年预算安排增加</w:t>
      </w:r>
      <w:r>
        <w:rPr>
          <w:rStyle w:val="12"/>
          <w:rFonts w:hint="eastAsia" w:ascii="仿宋_GB2312" w:hAnsi="仿宋_GB2312" w:eastAsia="仿宋_GB2312" w:cs="仿宋_GB2312"/>
          <w:sz w:val="32"/>
          <w:szCs w:val="32"/>
          <w:u w:val="none"/>
          <w:lang w:val="en-US" w:eastAsia="zh-CN"/>
        </w:rPr>
        <w:t>0.37</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公共安全支出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教育支出</w:t>
      </w:r>
      <w:r>
        <w:rPr>
          <w:rStyle w:val="12"/>
          <w:rFonts w:hint="eastAsia" w:ascii="仿宋_GB2312" w:hAnsi="仿宋_GB2312" w:eastAsia="仿宋_GB2312" w:cs="仿宋_GB2312"/>
          <w:sz w:val="32"/>
          <w:szCs w:val="32"/>
          <w:u w:val="none"/>
          <w:lang w:val="en-US" w:eastAsia="zh-CN"/>
        </w:rPr>
        <w:t>22959.17</w:t>
      </w:r>
      <w:r>
        <w:rPr>
          <w:rStyle w:val="12"/>
          <w:rFonts w:hint="eastAsia" w:ascii="仿宋_GB2312" w:hAnsi="仿宋_GB2312" w:eastAsia="仿宋_GB2312" w:cs="仿宋_GB2312"/>
          <w:sz w:val="32"/>
          <w:szCs w:val="32"/>
          <w:u w:val="none"/>
        </w:rPr>
        <w:t>万元,较上年预算安排增加</w:t>
      </w:r>
      <w:r>
        <w:rPr>
          <w:rStyle w:val="12"/>
          <w:rFonts w:hint="eastAsia" w:ascii="仿宋_GB2312" w:hAnsi="仿宋_GB2312" w:eastAsia="仿宋_GB2312" w:cs="仿宋_GB2312"/>
          <w:sz w:val="32"/>
          <w:szCs w:val="32"/>
          <w:u w:val="none"/>
          <w:lang w:val="en-US" w:eastAsia="zh-CN"/>
        </w:rPr>
        <w:t>3734.01</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科学技术支出</w:t>
      </w:r>
      <w:r>
        <w:rPr>
          <w:rFonts w:hint="eastAsia" w:ascii="仿宋_GB2312" w:hAnsi="仿宋_GB2312" w:eastAsia="仿宋_GB2312" w:cs="仿宋_GB2312"/>
          <w:kern w:val="0"/>
          <w:sz w:val="32"/>
          <w:szCs w:val="32"/>
          <w:u w:val="none"/>
          <w:lang w:val="en-US" w:eastAsia="zh-CN"/>
        </w:rPr>
        <w:t>5</w:t>
      </w:r>
      <w:r>
        <w:rPr>
          <w:rStyle w:val="12"/>
          <w:rFonts w:hint="eastAsia" w:ascii="仿宋_GB2312" w:hAnsi="仿宋_GB2312" w:eastAsia="仿宋_GB2312" w:cs="仿宋_GB2312"/>
          <w:sz w:val="32"/>
          <w:szCs w:val="32"/>
          <w:u w:val="none"/>
        </w:rPr>
        <w:t>万元,较上年预算安排增加</w:t>
      </w:r>
      <w:r>
        <w:rPr>
          <w:rStyle w:val="12"/>
          <w:rFonts w:hint="eastAsia" w:ascii="仿宋_GB2312" w:hAnsi="仿宋_GB2312" w:eastAsia="仿宋_GB2312" w:cs="仿宋_GB2312"/>
          <w:sz w:val="32"/>
          <w:szCs w:val="32"/>
          <w:u w:val="none"/>
          <w:lang w:val="en-US" w:eastAsia="zh-CN"/>
        </w:rPr>
        <w:t>5</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文化旅游体育与传媒支出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万元;社会保障和就业支出</w:t>
      </w:r>
      <w:r>
        <w:rPr>
          <w:rStyle w:val="12"/>
          <w:rFonts w:hint="eastAsia" w:ascii="仿宋_GB2312" w:hAnsi="仿宋_GB2312" w:eastAsia="仿宋_GB2312" w:cs="仿宋_GB2312"/>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万元;卫生健康支出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节能环保支出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城乡社区支出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农林水支出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交通运输支出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资源勘探工业信息等支出</w:t>
      </w:r>
      <w:r>
        <w:rPr>
          <w:rFonts w:hint="eastAsia" w:ascii="仿宋_GB2312" w:hAnsi="仿宋_GB2312" w:eastAsia="仿宋_GB2312" w:cs="仿宋_GB2312"/>
          <w:kern w:val="0"/>
          <w:sz w:val="32"/>
          <w:szCs w:val="32"/>
          <w:u w:val="none"/>
          <w:lang w:val="en-US" w:eastAsia="zh-CN"/>
        </w:rPr>
        <w:t xml:space="preserve">    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商业服务业等支出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金融支出</w:t>
      </w:r>
      <w:r>
        <w:rPr>
          <w:rStyle w:val="12"/>
          <w:rFonts w:hint="eastAsia" w:ascii="仿宋_GB2312" w:hAnsi="仿宋_GB2312" w:eastAsia="仿宋_GB2312" w:cs="仿宋_GB2312"/>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自然资源海洋气象等支出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万元;住房保障支出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；粮油物资储备支出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灾害防治及应急管理支出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；其他支出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 xml:space="preserve">    0</w:t>
      </w:r>
      <w:r>
        <w:rPr>
          <w:rStyle w:val="12"/>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ind w:firstLine="640" w:firstLineChars="200"/>
        <w:rPr>
          <w:rFonts w:hint="eastAsia" w:ascii="仿宋_GB2312" w:hAnsi="仿宋_GB2312" w:eastAsia="仿宋_GB2312" w:cs="仿宋_GB2312"/>
          <w:strike w:val="0"/>
          <w:dstrike w:val="0"/>
          <w:sz w:val="32"/>
          <w:szCs w:val="32"/>
          <w:u w:val="none"/>
          <w:lang w:val="en-US" w:eastAsia="zh-CN"/>
        </w:rPr>
      </w:pPr>
      <w:r>
        <w:rPr>
          <w:rStyle w:val="12"/>
          <w:rFonts w:hint="eastAsia" w:ascii="仿宋_GB2312" w:hAnsi="仿宋_GB2312" w:eastAsia="仿宋_GB2312" w:cs="仿宋_GB2312"/>
          <w:sz w:val="32"/>
          <w:szCs w:val="32"/>
        </w:rPr>
        <w:t>按支出经济分类划分：</w:t>
      </w:r>
      <w:r>
        <w:rPr>
          <w:rStyle w:val="12"/>
          <w:rFonts w:hint="eastAsia" w:ascii="仿宋_GB2312" w:hAnsi="仿宋_GB2312" w:eastAsia="仿宋_GB2312" w:cs="仿宋_GB2312"/>
          <w:strike w:val="0"/>
          <w:dstrike w:val="0"/>
          <w:sz w:val="32"/>
          <w:szCs w:val="32"/>
          <w:u w:val="none"/>
        </w:rPr>
        <w:fldChar w:fldCharType="begin"/>
      </w:r>
      <w:r>
        <w:rPr>
          <w:rStyle w:val="12"/>
          <w:rFonts w:hint="eastAsia" w:ascii="仿宋_GB2312" w:hAnsi="仿宋_GB2312" w:eastAsia="仿宋_GB2312" w:cs="仿宋_GB2312"/>
          <w:strike w:val="0"/>
          <w:dstrike w:val="0"/>
          <w:sz w:val="32"/>
          <w:szCs w:val="32"/>
          <w:u w:val="none"/>
        </w:rPr>
        <w:instrText xml:space="preserve">MERGEFIELD ${page400644146.ds247441498_REP_BGT_T_HC1100002019DXQ01_JJMX}</w:instrText>
      </w:r>
      <w:r>
        <w:rPr>
          <w:rStyle w:val="12"/>
          <w:rFonts w:hint="eastAsia" w:ascii="仿宋_GB2312" w:hAnsi="仿宋_GB2312" w:eastAsia="仿宋_GB2312" w:cs="仿宋_GB2312"/>
          <w:strike w:val="0"/>
          <w:dstrike w:val="0"/>
          <w:sz w:val="32"/>
          <w:szCs w:val="32"/>
          <w:u w:val="none"/>
        </w:rPr>
        <w:fldChar w:fldCharType="separate"/>
      </w:r>
      <w:r>
        <w:rPr>
          <w:rStyle w:val="12"/>
          <w:rFonts w:hint="eastAsia" w:ascii="仿宋_GB2312" w:hAnsi="仿宋_GB2312" w:eastAsia="仿宋_GB2312" w:cs="仿宋_GB2312"/>
          <w:strike w:val="0"/>
          <w:dstrike w:val="0"/>
          <w:sz w:val="32"/>
          <w:szCs w:val="32"/>
          <w:u w:val="none"/>
        </w:rPr>
        <w:t>工资福利支出</w:t>
      </w:r>
      <w:r>
        <w:rPr>
          <w:rStyle w:val="12"/>
          <w:rFonts w:hint="eastAsia" w:ascii="仿宋_GB2312" w:hAnsi="仿宋_GB2312" w:eastAsia="仿宋_GB2312" w:cs="仿宋_GB2312"/>
          <w:strike w:val="0"/>
          <w:dstrike w:val="0"/>
          <w:sz w:val="32"/>
          <w:szCs w:val="32"/>
          <w:u w:val="none"/>
          <w:lang w:val="en-US" w:eastAsia="zh-CN"/>
        </w:rPr>
        <w:t>14615.23</w:t>
      </w:r>
      <w:r>
        <w:rPr>
          <w:rStyle w:val="12"/>
          <w:rFonts w:hint="eastAsia" w:ascii="仿宋_GB2312" w:hAnsi="仿宋_GB2312" w:eastAsia="仿宋_GB2312" w:cs="仿宋_GB2312"/>
          <w:strike w:val="0"/>
          <w:dstrike w:val="0"/>
          <w:sz w:val="32"/>
          <w:szCs w:val="32"/>
          <w:u w:val="none"/>
        </w:rPr>
        <w:t>万元,较上年预算安排</w:t>
      </w:r>
      <w:r>
        <w:rPr>
          <w:rStyle w:val="12"/>
          <w:rFonts w:hint="eastAsia" w:ascii="仿宋_GB2312" w:hAnsi="仿宋_GB2312" w:eastAsia="仿宋_GB2312" w:cs="仿宋_GB2312"/>
          <w:strike w:val="0"/>
          <w:dstrike w:val="0"/>
          <w:color w:val="auto"/>
          <w:sz w:val="32"/>
          <w:szCs w:val="32"/>
          <w:u w:val="none"/>
        </w:rPr>
        <w:t>减少</w:t>
      </w:r>
      <w:r>
        <w:rPr>
          <w:rStyle w:val="12"/>
          <w:rFonts w:hint="eastAsia" w:ascii="仿宋_GB2312" w:hAnsi="仿宋_GB2312" w:eastAsia="仿宋_GB2312" w:cs="仿宋_GB2312"/>
          <w:strike w:val="0"/>
          <w:dstrike w:val="0"/>
          <w:sz w:val="32"/>
          <w:szCs w:val="32"/>
          <w:u w:val="none"/>
          <w:lang w:val="en-US" w:eastAsia="zh-CN"/>
        </w:rPr>
        <w:t>1681.09</w:t>
      </w:r>
      <w:r>
        <w:rPr>
          <w:rStyle w:val="12"/>
          <w:rFonts w:hint="eastAsia" w:ascii="仿宋_GB2312" w:hAnsi="仿宋_GB2312" w:eastAsia="仿宋_GB2312" w:cs="仿宋_GB2312"/>
          <w:strike w:val="0"/>
          <w:dstrike w:val="0"/>
          <w:sz w:val="32"/>
          <w:szCs w:val="32"/>
          <w:u w:val="none"/>
        </w:rPr>
        <w:t>万元;商品和服务支出</w:t>
      </w:r>
      <w:r>
        <w:rPr>
          <w:rFonts w:hint="eastAsia" w:ascii="仿宋_GB2312" w:hAnsi="仿宋_GB2312" w:eastAsia="仿宋_GB2312" w:cs="仿宋_GB2312"/>
          <w:strike w:val="0"/>
          <w:dstrike w:val="0"/>
          <w:kern w:val="0"/>
          <w:sz w:val="32"/>
          <w:szCs w:val="32"/>
          <w:u w:val="none"/>
          <w:lang w:val="en-US" w:eastAsia="zh-CN"/>
        </w:rPr>
        <w:t>6297.84</w:t>
      </w:r>
      <w:r>
        <w:rPr>
          <w:rStyle w:val="12"/>
          <w:rFonts w:hint="eastAsia" w:ascii="仿宋_GB2312" w:hAnsi="仿宋_GB2312" w:eastAsia="仿宋_GB2312" w:cs="仿宋_GB2312"/>
          <w:strike w:val="0"/>
          <w:dstrike w:val="0"/>
          <w:sz w:val="32"/>
          <w:szCs w:val="32"/>
          <w:u w:val="none"/>
        </w:rPr>
        <w:t>万元,较上年预算安排增加</w:t>
      </w:r>
      <w:r>
        <w:rPr>
          <w:rFonts w:hint="eastAsia" w:ascii="仿宋_GB2312" w:hAnsi="仿宋_GB2312" w:eastAsia="仿宋_GB2312" w:cs="仿宋_GB2312"/>
          <w:strike w:val="0"/>
          <w:dstrike w:val="0"/>
          <w:kern w:val="0"/>
          <w:sz w:val="32"/>
          <w:szCs w:val="32"/>
          <w:u w:val="none"/>
          <w:lang w:val="en-US" w:eastAsia="zh-CN"/>
        </w:rPr>
        <w:t>4427.29</w:t>
      </w:r>
      <w:r>
        <w:rPr>
          <w:rStyle w:val="12"/>
          <w:rFonts w:hint="eastAsia" w:ascii="仿宋_GB2312" w:hAnsi="仿宋_GB2312" w:eastAsia="仿宋_GB2312" w:cs="仿宋_GB2312"/>
          <w:strike w:val="0"/>
          <w:dstrike w:val="0"/>
          <w:sz w:val="32"/>
          <w:szCs w:val="32"/>
          <w:u w:val="none"/>
        </w:rPr>
        <w:t>万元;对个人和家庭的补助</w:t>
      </w:r>
      <w:r>
        <w:rPr>
          <w:rStyle w:val="12"/>
          <w:rFonts w:hint="eastAsia" w:ascii="仿宋_GB2312" w:hAnsi="仿宋_GB2312" w:eastAsia="仿宋_GB2312" w:cs="仿宋_GB2312"/>
          <w:strike w:val="0"/>
          <w:dstrike w:val="0"/>
          <w:sz w:val="32"/>
          <w:szCs w:val="32"/>
          <w:u w:val="none"/>
          <w:lang w:val="en-US" w:eastAsia="zh-CN"/>
        </w:rPr>
        <w:t>456.68</w:t>
      </w:r>
      <w:r>
        <w:rPr>
          <w:rStyle w:val="12"/>
          <w:rFonts w:hint="eastAsia" w:ascii="仿宋_GB2312" w:hAnsi="仿宋_GB2312" w:eastAsia="仿宋_GB2312" w:cs="仿宋_GB2312"/>
          <w:strike w:val="0"/>
          <w:dstrike w:val="0"/>
          <w:sz w:val="32"/>
          <w:szCs w:val="32"/>
          <w:u w:val="none"/>
        </w:rPr>
        <w:t>万元,较上年预算安排增加</w:t>
      </w:r>
      <w:r>
        <w:rPr>
          <w:rFonts w:hint="eastAsia" w:ascii="仿宋_GB2312" w:hAnsi="仿宋_GB2312" w:eastAsia="仿宋_GB2312" w:cs="仿宋_GB2312"/>
          <w:strike w:val="0"/>
          <w:dstrike w:val="0"/>
          <w:kern w:val="0"/>
          <w:sz w:val="32"/>
          <w:szCs w:val="32"/>
          <w:u w:val="none"/>
          <w:lang w:val="en-US" w:eastAsia="zh-CN"/>
        </w:rPr>
        <w:t xml:space="preserve">398.39 </w:t>
      </w:r>
      <w:r>
        <w:rPr>
          <w:rStyle w:val="12"/>
          <w:rFonts w:hint="eastAsia" w:ascii="仿宋_GB2312" w:hAnsi="仿宋_GB2312" w:eastAsia="仿宋_GB2312" w:cs="仿宋_GB2312"/>
          <w:strike w:val="0"/>
          <w:dstrike w:val="0"/>
          <w:sz w:val="32"/>
          <w:szCs w:val="32"/>
          <w:u w:val="none"/>
        </w:rPr>
        <w:t>万元;</w:t>
      </w:r>
      <w:r>
        <w:rPr>
          <w:rStyle w:val="12"/>
          <w:rFonts w:hint="eastAsia" w:ascii="仿宋_GB2312" w:hAnsi="仿宋_GB2312" w:eastAsia="仿宋_GB2312" w:cs="仿宋_GB2312"/>
          <w:strike w:val="0"/>
          <w:dstrike w:val="0"/>
          <w:sz w:val="32"/>
          <w:szCs w:val="32"/>
          <w:u w:val="none"/>
          <w:lang w:eastAsia="zh-CN"/>
        </w:rPr>
        <w:t>债务利息及费用</w:t>
      </w:r>
      <w:r>
        <w:rPr>
          <w:rStyle w:val="12"/>
          <w:rFonts w:hint="eastAsia" w:ascii="仿宋_GB2312" w:hAnsi="仿宋_GB2312" w:eastAsia="仿宋_GB2312" w:cs="仿宋_GB2312"/>
          <w:strike w:val="0"/>
          <w:dstrike w:val="0"/>
          <w:sz w:val="32"/>
          <w:szCs w:val="32"/>
          <w:u w:val="none"/>
        </w:rPr>
        <w:t>支出</w:t>
      </w:r>
      <w:r>
        <w:rPr>
          <w:rFonts w:hint="eastAsia" w:ascii="仿宋_GB2312" w:hAnsi="仿宋_GB2312" w:eastAsia="仿宋_GB2312" w:cs="仿宋_GB2312"/>
          <w:strike w:val="0"/>
          <w:dstrike w:val="0"/>
          <w:kern w:val="0"/>
          <w:sz w:val="32"/>
          <w:szCs w:val="32"/>
          <w:u w:val="none"/>
          <w:lang w:val="en-US" w:eastAsia="zh-CN"/>
        </w:rPr>
        <w:t>0</w:t>
      </w:r>
      <w:r>
        <w:rPr>
          <w:rStyle w:val="12"/>
          <w:rFonts w:hint="eastAsia" w:ascii="仿宋_GB2312" w:hAnsi="仿宋_GB2312" w:eastAsia="仿宋_GB2312" w:cs="仿宋_GB2312"/>
          <w:strike w:val="0"/>
          <w:dstrike w:val="0"/>
          <w:sz w:val="32"/>
          <w:szCs w:val="32"/>
          <w:u w:val="none"/>
        </w:rPr>
        <w:t>万元</w:t>
      </w:r>
      <w:r>
        <w:rPr>
          <w:rStyle w:val="12"/>
          <w:rFonts w:hint="eastAsia" w:ascii="仿宋_GB2312" w:hAnsi="仿宋_GB2312" w:eastAsia="仿宋_GB2312" w:cs="仿宋_GB2312"/>
          <w:strike w:val="0"/>
          <w:dstrike w:val="0"/>
          <w:sz w:val="32"/>
          <w:szCs w:val="32"/>
          <w:u w:val="none"/>
          <w:lang w:eastAsia="zh-CN"/>
        </w:rPr>
        <w:t>，</w:t>
      </w:r>
      <w:r>
        <w:rPr>
          <w:rStyle w:val="12"/>
          <w:rFonts w:hint="eastAsia" w:ascii="仿宋_GB2312" w:hAnsi="仿宋_GB2312" w:eastAsia="仿宋_GB2312" w:cs="仿宋_GB2312"/>
          <w:strike w:val="0"/>
          <w:dstrike w:val="0"/>
          <w:sz w:val="32"/>
          <w:szCs w:val="32"/>
          <w:u w:val="none"/>
        </w:rPr>
        <w:t>较上年预算安排增加（减少）</w:t>
      </w:r>
      <w:r>
        <w:rPr>
          <w:rFonts w:hint="eastAsia" w:ascii="仿宋_GB2312" w:hAnsi="仿宋_GB2312" w:eastAsia="仿宋_GB2312" w:cs="仿宋_GB2312"/>
          <w:strike w:val="0"/>
          <w:dstrike w:val="0"/>
          <w:kern w:val="0"/>
          <w:sz w:val="32"/>
          <w:szCs w:val="32"/>
          <w:u w:val="none"/>
          <w:lang w:val="en-US" w:eastAsia="zh-CN"/>
        </w:rPr>
        <w:t>0</w:t>
      </w:r>
      <w:r>
        <w:rPr>
          <w:rStyle w:val="12"/>
          <w:rFonts w:hint="eastAsia" w:ascii="仿宋_GB2312" w:hAnsi="仿宋_GB2312" w:eastAsia="仿宋_GB2312" w:cs="仿宋_GB2312"/>
          <w:strike w:val="0"/>
          <w:dstrike w:val="0"/>
          <w:sz w:val="32"/>
          <w:szCs w:val="32"/>
          <w:u w:val="none"/>
        </w:rPr>
        <w:t>万元</w:t>
      </w:r>
      <w:r>
        <w:rPr>
          <w:rStyle w:val="12"/>
          <w:rFonts w:hint="eastAsia" w:ascii="仿宋_GB2312" w:hAnsi="仿宋_GB2312" w:eastAsia="仿宋_GB2312" w:cs="仿宋_GB2312"/>
          <w:strike w:val="0"/>
          <w:dstrike w:val="0"/>
          <w:sz w:val="32"/>
          <w:szCs w:val="32"/>
          <w:u w:val="none"/>
          <w:lang w:eastAsia="zh-CN"/>
        </w:rPr>
        <w:t>；</w:t>
      </w:r>
      <w:r>
        <w:rPr>
          <w:rStyle w:val="12"/>
          <w:rFonts w:hint="eastAsia" w:ascii="仿宋_GB2312" w:hAnsi="仿宋_GB2312" w:eastAsia="仿宋_GB2312" w:cs="仿宋_GB2312"/>
          <w:strike w:val="0"/>
          <w:dstrike w:val="0"/>
          <w:sz w:val="32"/>
          <w:szCs w:val="32"/>
          <w:u w:val="none"/>
        </w:rPr>
        <w:t>资本性支出</w:t>
      </w:r>
      <w:r>
        <w:rPr>
          <w:rStyle w:val="12"/>
          <w:rFonts w:hint="eastAsia" w:ascii="仿宋_GB2312" w:hAnsi="仿宋_GB2312" w:eastAsia="仿宋_GB2312" w:cs="仿宋_GB2312"/>
          <w:strike w:val="0"/>
          <w:dstrike w:val="0"/>
          <w:sz w:val="32"/>
          <w:szCs w:val="32"/>
          <w:u w:val="none"/>
          <w:lang w:eastAsia="zh-CN"/>
        </w:rPr>
        <w:t>（基本建设）</w:t>
      </w:r>
      <w:r>
        <w:rPr>
          <w:rStyle w:val="12"/>
          <w:rFonts w:hint="eastAsia" w:ascii="仿宋_GB2312" w:hAnsi="仿宋_GB2312" w:eastAsia="仿宋_GB2312" w:cs="仿宋_GB2312"/>
          <w:strike w:val="0"/>
          <w:dstrike w:val="0"/>
          <w:sz w:val="32"/>
          <w:szCs w:val="32"/>
          <w:u w:val="none"/>
          <w:lang w:val="en-US" w:eastAsia="zh-CN"/>
        </w:rPr>
        <w:t>0</w:t>
      </w:r>
      <w:r>
        <w:rPr>
          <w:rStyle w:val="12"/>
          <w:rFonts w:hint="eastAsia" w:ascii="仿宋_GB2312" w:hAnsi="仿宋_GB2312" w:eastAsia="仿宋_GB2312" w:cs="仿宋_GB2312"/>
          <w:strike w:val="0"/>
          <w:dstrike w:val="0"/>
          <w:sz w:val="32"/>
          <w:szCs w:val="32"/>
          <w:u w:val="none"/>
        </w:rPr>
        <w:t>万元,较上年预算安排增加</w:t>
      </w:r>
      <w:r>
        <w:rPr>
          <w:rStyle w:val="12"/>
          <w:rFonts w:hint="eastAsia" w:ascii="仿宋_GB2312" w:hAnsi="仿宋_GB2312" w:eastAsia="仿宋_GB2312" w:cs="仿宋_GB2312"/>
          <w:strike w:val="0"/>
          <w:dstrike w:val="0"/>
          <w:sz w:val="32"/>
          <w:szCs w:val="32"/>
          <w:u w:val="none"/>
          <w:lang w:val="en-US" w:eastAsia="zh-CN"/>
        </w:rPr>
        <w:t>0</w:t>
      </w:r>
      <w:r>
        <w:rPr>
          <w:rStyle w:val="12"/>
          <w:rFonts w:hint="eastAsia" w:ascii="仿宋_GB2312" w:hAnsi="仿宋_GB2312" w:eastAsia="仿宋_GB2312" w:cs="仿宋_GB2312"/>
          <w:strike w:val="0"/>
          <w:dstrike w:val="0"/>
          <w:sz w:val="32"/>
          <w:szCs w:val="32"/>
          <w:u w:val="none"/>
        </w:rPr>
        <w:t>万元</w:t>
      </w:r>
      <w:r>
        <w:rPr>
          <w:rStyle w:val="12"/>
          <w:rFonts w:hint="eastAsia" w:ascii="仿宋_GB2312" w:hAnsi="仿宋_GB2312" w:eastAsia="仿宋_GB2312" w:cs="仿宋_GB2312"/>
          <w:strike w:val="0"/>
          <w:dstrike w:val="0"/>
          <w:sz w:val="32"/>
          <w:szCs w:val="32"/>
          <w:u w:val="none"/>
          <w:lang w:eastAsia="zh-CN"/>
        </w:rPr>
        <w:t>；</w:t>
      </w:r>
      <w:r>
        <w:rPr>
          <w:rStyle w:val="12"/>
          <w:rFonts w:hint="eastAsia" w:ascii="仿宋_GB2312" w:hAnsi="仿宋_GB2312" w:eastAsia="仿宋_GB2312" w:cs="仿宋_GB2312"/>
          <w:strike w:val="0"/>
          <w:dstrike w:val="0"/>
          <w:sz w:val="32"/>
          <w:szCs w:val="32"/>
          <w:u w:val="none"/>
        </w:rPr>
        <w:t>资本性支出</w:t>
      </w:r>
      <w:r>
        <w:rPr>
          <w:rStyle w:val="12"/>
          <w:rFonts w:hint="eastAsia" w:ascii="仿宋_GB2312" w:hAnsi="仿宋_GB2312" w:eastAsia="仿宋_GB2312" w:cs="仿宋_GB2312"/>
          <w:strike w:val="0"/>
          <w:dstrike w:val="0"/>
          <w:sz w:val="32"/>
          <w:szCs w:val="32"/>
          <w:u w:val="none"/>
          <w:lang w:val="en-US" w:eastAsia="zh-CN"/>
        </w:rPr>
        <w:t>1594.79</w:t>
      </w:r>
      <w:r>
        <w:rPr>
          <w:rStyle w:val="12"/>
          <w:rFonts w:hint="eastAsia" w:ascii="仿宋_GB2312" w:hAnsi="仿宋_GB2312" w:eastAsia="仿宋_GB2312" w:cs="仿宋_GB2312"/>
          <w:strike w:val="0"/>
          <w:dstrike w:val="0"/>
          <w:sz w:val="32"/>
          <w:szCs w:val="32"/>
          <w:u w:val="none"/>
        </w:rPr>
        <w:t>万元,较上年预算安排增加</w:t>
      </w:r>
      <w:r>
        <w:rPr>
          <w:rStyle w:val="12"/>
          <w:rFonts w:hint="eastAsia" w:ascii="仿宋_GB2312" w:hAnsi="仿宋_GB2312" w:eastAsia="仿宋_GB2312" w:cs="仿宋_GB2312"/>
          <w:strike w:val="0"/>
          <w:dstrike w:val="0"/>
          <w:sz w:val="32"/>
          <w:szCs w:val="32"/>
          <w:u w:val="none"/>
          <w:lang w:val="en-US" w:eastAsia="zh-CN"/>
        </w:rPr>
        <w:t>594.79</w:t>
      </w:r>
      <w:r>
        <w:rPr>
          <w:rStyle w:val="12"/>
          <w:rFonts w:hint="eastAsia" w:ascii="仿宋_GB2312" w:hAnsi="仿宋_GB2312" w:eastAsia="仿宋_GB2312" w:cs="仿宋_GB2312"/>
          <w:strike w:val="0"/>
          <w:dstrike w:val="0"/>
          <w:sz w:val="32"/>
          <w:szCs w:val="32"/>
          <w:u w:val="none"/>
        </w:rPr>
        <w:t>万元</w:t>
      </w:r>
      <w:r>
        <w:rPr>
          <w:rFonts w:hint="eastAsia" w:ascii="仿宋_GB2312" w:hAnsi="仿宋_GB2312" w:eastAsia="仿宋_GB2312" w:cs="仿宋_GB2312"/>
          <w:strike w:val="0"/>
          <w:dstrike w:val="0"/>
          <w:sz w:val="32"/>
          <w:szCs w:val="32"/>
          <w:u w:val="none"/>
        </w:rPr>
        <w:fldChar w:fldCharType="end"/>
      </w:r>
      <w:r>
        <w:rPr>
          <w:rFonts w:hint="eastAsia" w:ascii="仿宋_GB2312" w:hAnsi="仿宋_GB2312" w:eastAsia="仿宋_GB2312" w:cs="仿宋_GB2312"/>
          <w:strike w:val="0"/>
          <w:dstrike w:val="0"/>
          <w:sz w:val="32"/>
          <w:szCs w:val="32"/>
          <w:u w:val="none"/>
          <w:lang w:val="en-US" w:eastAsia="zh-CN"/>
        </w:rPr>
        <w:t>；</w:t>
      </w:r>
      <w:r>
        <w:rPr>
          <w:rStyle w:val="12"/>
          <w:rFonts w:hint="eastAsia" w:ascii="仿宋_GB2312" w:hAnsi="仿宋_GB2312" w:eastAsia="仿宋_GB2312" w:cs="仿宋_GB2312"/>
          <w:sz w:val="32"/>
          <w:szCs w:val="32"/>
          <w:u w:val="none"/>
          <w:lang w:eastAsia="zh-CN"/>
        </w:rPr>
        <w:t>对企业补助（基本建设）</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；对企业补助</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 xml:space="preserve">    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；对社会保险基金补助</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；其他支出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 xml:space="preserve">    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w:t>
      </w:r>
    </w:p>
    <w:p>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(三)财政拨款支出情况</w:t>
      </w:r>
    </w:p>
    <w:p>
      <w:pPr>
        <w:ind w:firstLine="640" w:firstLineChars="200"/>
        <w:rPr>
          <w:rStyle w:val="12"/>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2024年新余学院单位</w:t>
      </w:r>
      <w:r>
        <w:rPr>
          <w:rStyle w:val="12"/>
          <w:rFonts w:hint="eastAsia" w:ascii="仿宋_GB2312" w:hAnsi="仿宋_GB2312" w:eastAsia="仿宋_GB2312" w:cs="仿宋_GB2312"/>
          <w:sz w:val="32"/>
          <w:szCs w:val="32"/>
        </w:rPr>
        <w:fldChar w:fldCharType="begin"/>
      </w:r>
      <w:r>
        <w:rPr>
          <w:rStyle w:val="12"/>
          <w:rFonts w:hint="eastAsia" w:ascii="仿宋_GB2312" w:hAnsi="仿宋_GB2312" w:eastAsia="仿宋_GB2312" w:cs="仿宋_GB2312"/>
          <w:sz w:val="32"/>
          <w:szCs w:val="32"/>
        </w:rPr>
        <w:instrText xml:space="preserve">MERGEFIELD ${page540426799.ds357974894_REP_BGT_T_HC1100002019_DXQ02DW_S_CBXJ}</w:instrText>
      </w:r>
      <w:r>
        <w:rPr>
          <w:rStyle w:val="12"/>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财政拨款支出预算总额</w:t>
      </w:r>
      <w:r>
        <w:rPr>
          <w:rFonts w:hint="eastAsia" w:ascii="仿宋_GB2312" w:hAnsi="仿宋_GB2312" w:eastAsia="仿宋_GB2312" w:cs="仿宋_GB2312"/>
          <w:kern w:val="0"/>
          <w:sz w:val="32"/>
          <w:szCs w:val="32"/>
          <w:u w:val="none"/>
          <w:lang w:val="en-US" w:eastAsia="zh-CN"/>
        </w:rPr>
        <w:t>10000</w:t>
      </w:r>
      <w:r>
        <w:rPr>
          <w:rStyle w:val="12"/>
          <w:rFonts w:hint="eastAsia" w:ascii="仿宋_GB2312" w:hAnsi="仿宋_GB2312" w:eastAsia="仿宋_GB2312" w:cs="仿宋_GB2312"/>
          <w:sz w:val="32"/>
          <w:szCs w:val="32"/>
        </w:rPr>
        <w:t>万元,较上年预算安排增加</w:t>
      </w:r>
      <w:r>
        <w:rPr>
          <w:rStyle w:val="12"/>
          <w:rFonts w:hint="eastAsia" w:ascii="仿宋_GB2312" w:hAnsi="仿宋_GB2312" w:eastAsia="仿宋_GB2312" w:cs="仿宋_GB2312"/>
          <w:sz w:val="32"/>
          <w:szCs w:val="32"/>
          <w:lang w:val="en-US" w:eastAsia="zh-CN"/>
        </w:rPr>
        <w:t>574.84</w:t>
      </w:r>
      <w:r>
        <w:rPr>
          <w:rStyle w:val="12"/>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pPr>
        <w:ind w:firstLine="640" w:firstLineChars="200"/>
        <w:rPr>
          <w:rStyle w:val="12"/>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rPr>
        <w:t>按支出功能科目划分：</w:t>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${page400644146.ds247441498_REP_BGT_T_HC1100002019DXQ01_GNCBMX}</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一般公共服务支出</w:t>
      </w:r>
      <w:r>
        <w:rPr>
          <w:rStyle w:val="12"/>
          <w:rFonts w:hint="eastAsia" w:ascii="仿宋_GB2312" w:hAnsi="仿宋_GB2312" w:eastAsia="仿宋_GB2312" w:cs="仿宋_GB2312"/>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，国防支出</w:t>
      </w:r>
      <w:r>
        <w:rPr>
          <w:rStyle w:val="12"/>
          <w:rFonts w:hint="eastAsia" w:ascii="仿宋_GB2312" w:hAnsi="仿宋_GB2312" w:eastAsia="仿宋_GB2312" w:cs="仿宋_GB2312"/>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公共安全支出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教育支出</w:t>
      </w:r>
      <w:r>
        <w:rPr>
          <w:rStyle w:val="12"/>
          <w:rFonts w:hint="eastAsia" w:ascii="仿宋_GB2312" w:hAnsi="仿宋_GB2312" w:eastAsia="仿宋_GB2312" w:cs="仿宋_GB2312"/>
          <w:sz w:val="32"/>
          <w:szCs w:val="32"/>
          <w:u w:val="none"/>
          <w:lang w:val="en-US" w:eastAsia="zh-CN"/>
        </w:rPr>
        <w:t>10000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科学技术支出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${page400644146.ds247441498_REP_BGT_T_HC1100002019DXQ01_GNCBMX}</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w:t>
      </w:r>
      <w:r>
        <w:rPr>
          <w:rStyle w:val="12"/>
          <w:rFonts w:hint="eastAsia" w:ascii="仿宋_GB2312" w:hAnsi="仿宋_GB2312" w:eastAsia="仿宋_GB2312" w:cs="仿宋_GB2312"/>
          <w:sz w:val="32"/>
          <w:szCs w:val="32"/>
          <w:u w:val="none"/>
          <w:lang w:eastAsia="zh-CN"/>
        </w:rPr>
        <w:t>文化旅游体育与传媒支出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万元,社会保障和就业支出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万元,卫生健康支出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节能环保支出</w:t>
      </w:r>
      <w:r>
        <w:rPr>
          <w:rFonts w:hint="eastAsia" w:ascii="仿宋_GB2312" w:hAnsi="仿宋_GB2312" w:eastAsia="仿宋_GB2312" w:cs="仿宋_GB2312"/>
          <w:kern w:val="0"/>
          <w:sz w:val="32"/>
          <w:szCs w:val="32"/>
          <w:u w:val="none"/>
          <w:lang w:val="en-US" w:eastAsia="zh-CN"/>
        </w:rPr>
        <w:t xml:space="preserve">    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城乡社区支出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农林水支出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交通运输支出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资源勘探工业信息等支出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商业服务业等支出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金融支出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自然资源海洋气象等支出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万元,住房保障支出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粮油物资储备支出</w:t>
      </w:r>
      <w:r>
        <w:rPr>
          <w:rFonts w:hint="eastAsia" w:ascii="仿宋_GB2312" w:hAnsi="仿宋_GB2312" w:eastAsia="仿宋_GB2312" w:cs="仿宋_GB2312"/>
          <w:kern w:val="0"/>
          <w:sz w:val="32"/>
          <w:szCs w:val="32"/>
          <w:u w:val="none"/>
          <w:lang w:val="en-US" w:eastAsia="zh-CN"/>
        </w:rPr>
        <w:t xml:space="preserve">0 </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灾害防治及应急管理支出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其他支出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rPr>
          <w:rStyle w:val="12"/>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lang w:val="en-US" w:eastAsia="zh-CN"/>
        </w:rPr>
        <w:t xml:space="preserve">    </w:t>
      </w:r>
      <w:r>
        <w:rPr>
          <w:rStyle w:val="12"/>
          <w:rFonts w:hint="eastAsia" w:ascii="仿宋_GB2312" w:hAnsi="仿宋_GB2312" w:eastAsia="仿宋_GB2312" w:cs="仿宋_GB2312"/>
          <w:sz w:val="32"/>
          <w:szCs w:val="32"/>
        </w:rPr>
        <w:t>按支出项目类别划分：</w:t>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${page400644146.ds215660413_REP_BGT_T_HC1100002019_DXQ02_JBZCQKCB}</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基本支出</w:t>
      </w:r>
      <w:r>
        <w:rPr>
          <w:rFonts w:hint="eastAsia" w:ascii="仿宋_GB2312" w:hAnsi="仿宋_GB2312" w:eastAsia="仿宋_GB2312" w:cs="仿宋_GB2312"/>
          <w:kern w:val="0"/>
          <w:sz w:val="32"/>
          <w:szCs w:val="32"/>
          <w:u w:val="none"/>
          <w:lang w:val="en-US" w:eastAsia="zh-CN"/>
        </w:rPr>
        <w:t>10000</w:t>
      </w:r>
      <w:r>
        <w:rPr>
          <w:rStyle w:val="12"/>
          <w:rFonts w:hint="eastAsia" w:ascii="仿宋_GB2312" w:hAnsi="仿宋_GB2312" w:eastAsia="仿宋_GB2312" w:cs="仿宋_GB2312"/>
          <w:sz w:val="32"/>
          <w:szCs w:val="32"/>
          <w:u w:val="none"/>
        </w:rPr>
        <w:t>万元,较上年预算安排增加</w:t>
      </w:r>
      <w:r>
        <w:rPr>
          <w:rStyle w:val="12"/>
          <w:rFonts w:hint="eastAsia" w:ascii="仿宋_GB2312" w:hAnsi="仿宋_GB2312" w:eastAsia="仿宋_GB2312" w:cs="仿宋_GB2312"/>
          <w:sz w:val="32"/>
          <w:szCs w:val="32"/>
          <w:u w:val="none"/>
          <w:lang w:val="en-US" w:eastAsia="zh-CN"/>
        </w:rPr>
        <w:t>574.84</w:t>
      </w:r>
      <w:r>
        <w:rPr>
          <w:rStyle w:val="12"/>
          <w:rFonts w:hint="eastAsia" w:ascii="仿宋_GB2312" w:hAnsi="仿宋_GB2312" w:eastAsia="仿宋_GB2312" w:cs="仿宋_GB2312"/>
          <w:sz w:val="32"/>
          <w:szCs w:val="32"/>
          <w:u w:val="none"/>
        </w:rPr>
        <w:t>万元;其中：工资福利支出</w:t>
      </w:r>
      <w:r>
        <w:rPr>
          <w:rFonts w:hint="eastAsia" w:ascii="仿宋_GB2312" w:hAnsi="仿宋_GB2312" w:eastAsia="仿宋_GB2312" w:cs="仿宋_GB2312"/>
          <w:kern w:val="0"/>
          <w:sz w:val="32"/>
          <w:szCs w:val="32"/>
          <w:u w:val="none"/>
          <w:lang w:val="en-US" w:eastAsia="zh-CN"/>
        </w:rPr>
        <w:t>9927.46</w:t>
      </w:r>
      <w:r>
        <w:rPr>
          <w:rStyle w:val="12"/>
          <w:rFonts w:hint="eastAsia" w:ascii="仿宋_GB2312" w:hAnsi="仿宋_GB2312" w:eastAsia="仿宋_GB2312" w:cs="仿宋_GB2312"/>
          <w:sz w:val="32"/>
          <w:szCs w:val="32"/>
          <w:u w:val="none"/>
        </w:rPr>
        <w:t>万元,商品和服务支出</w:t>
      </w:r>
      <w:r>
        <w:rPr>
          <w:rFonts w:hint="eastAsia" w:ascii="仿宋_GB2312" w:hAnsi="仿宋_GB2312" w:eastAsia="仿宋_GB2312" w:cs="仿宋_GB2312"/>
          <w:kern w:val="0"/>
          <w:sz w:val="32"/>
          <w:szCs w:val="32"/>
          <w:u w:val="none"/>
          <w:lang w:val="en-US" w:eastAsia="zh-CN"/>
        </w:rPr>
        <w:t>40</w:t>
      </w:r>
      <w:r>
        <w:rPr>
          <w:rStyle w:val="12"/>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32.54</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w:t>
      </w:r>
      <w:r>
        <w:rPr>
          <w:rStyle w:val="12"/>
          <w:rFonts w:hint="eastAsia" w:ascii="仿宋_GB2312" w:hAnsi="仿宋_GB2312" w:eastAsia="仿宋_GB2312" w:cs="仿宋_GB2312"/>
          <w:sz w:val="32"/>
          <w:szCs w:val="32"/>
          <w:u w:val="none"/>
        </w:rPr>
        <w:t>资本性支出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${page400644146.ds215660413_REP_BGT_T_HC1100002019_DXQ02_XMZCQKCB}</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项目支出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万元;其中：</w:t>
      </w:r>
      <w:r>
        <w:rPr>
          <w:rStyle w:val="12"/>
          <w:rFonts w:hint="eastAsia" w:ascii="仿宋_GB2312" w:hAnsi="仿宋_GB2312" w:eastAsia="仿宋_GB2312" w:cs="仿宋_GB2312"/>
          <w:sz w:val="32"/>
          <w:szCs w:val="32"/>
          <w:u w:val="none"/>
        </w:rPr>
        <w:fldChar w:fldCharType="begin"/>
      </w:r>
      <w:r>
        <w:rPr>
          <w:rStyle w:val="12"/>
          <w:rFonts w:hint="eastAsia" w:ascii="仿宋_GB2312" w:hAnsi="仿宋_GB2312" w:eastAsia="仿宋_GB2312" w:cs="仿宋_GB2312"/>
          <w:sz w:val="32"/>
          <w:szCs w:val="32"/>
          <w:u w:val="none"/>
        </w:rPr>
        <w:instrText xml:space="preserve">MERGEFIELD ${page400644146.ds215660413_REP_BGT_T_HC1100002019_DXQ02_XMZCQK}</w:instrText>
      </w:r>
      <w:r>
        <w:rPr>
          <w:rStyle w:val="12"/>
          <w:rFonts w:hint="eastAsia" w:ascii="仿宋_GB2312" w:hAnsi="仿宋_GB2312" w:eastAsia="仿宋_GB2312" w:cs="仿宋_GB2312"/>
          <w:sz w:val="32"/>
          <w:szCs w:val="32"/>
          <w:u w:val="none"/>
        </w:rPr>
        <w:fldChar w:fldCharType="separate"/>
      </w:r>
      <w:r>
        <w:rPr>
          <w:rStyle w:val="12"/>
          <w:rFonts w:hint="eastAsia" w:ascii="仿宋_GB2312" w:hAnsi="仿宋_GB2312" w:eastAsia="仿宋_GB2312" w:cs="仿宋_GB2312"/>
          <w:sz w:val="32"/>
          <w:szCs w:val="32"/>
          <w:u w:val="none"/>
        </w:rPr>
        <w:t>工资福利支出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万元,商品和服务支出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债务利息及费用</w:t>
      </w:r>
      <w:r>
        <w:rPr>
          <w:rStyle w:val="12"/>
          <w:rFonts w:hint="eastAsia" w:ascii="仿宋_GB2312" w:hAnsi="仿宋_GB2312" w:eastAsia="仿宋_GB2312" w:cs="仿宋_GB2312"/>
          <w:sz w:val="32"/>
          <w:szCs w:val="32"/>
          <w:u w:val="none"/>
        </w:rPr>
        <w:t>支出</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，资本性</w:t>
      </w:r>
      <w:r>
        <w:rPr>
          <w:rStyle w:val="12"/>
          <w:rFonts w:hint="eastAsia" w:ascii="仿宋_GB2312" w:hAnsi="仿宋_GB2312" w:eastAsia="仿宋_GB2312" w:cs="仿宋_GB2312"/>
          <w:sz w:val="32"/>
          <w:szCs w:val="32"/>
          <w:u w:val="none"/>
        </w:rPr>
        <w:t>支出</w:t>
      </w:r>
      <w:r>
        <w:rPr>
          <w:rStyle w:val="12"/>
          <w:rFonts w:hint="eastAsia" w:ascii="仿宋_GB2312" w:hAnsi="仿宋_GB2312" w:eastAsia="仿宋_GB2312" w:cs="仿宋_GB2312"/>
          <w:sz w:val="32"/>
          <w:szCs w:val="32"/>
          <w:u w:val="none"/>
          <w:lang w:eastAsia="zh-CN"/>
        </w:rPr>
        <w:t>（基本建设）</w:t>
      </w:r>
      <w:r>
        <w:rPr>
          <w:rFonts w:hint="eastAsia" w:ascii="仿宋_GB2312" w:hAnsi="仿宋_GB2312" w:eastAsia="仿宋_GB2312" w:cs="仿宋_GB2312"/>
          <w:kern w:val="0"/>
          <w:sz w:val="32"/>
          <w:szCs w:val="32"/>
          <w:u w:val="none"/>
          <w:lang w:val="en-US" w:eastAsia="zh-CN"/>
        </w:rPr>
        <w:t>0</w:t>
      </w:r>
      <w:r>
        <w:rPr>
          <w:rStyle w:val="12"/>
          <w:rFonts w:hint="eastAsia" w:ascii="仿宋_GB2312" w:hAnsi="仿宋_GB2312" w:eastAsia="仿宋_GB2312" w:cs="仿宋_GB2312"/>
          <w:sz w:val="32"/>
          <w:szCs w:val="32"/>
          <w:u w:val="none"/>
        </w:rPr>
        <w:t>万元,资本性支出</w:t>
      </w:r>
      <w:r>
        <w:rPr>
          <w:rStyle w:val="12"/>
          <w:rFonts w:hint="eastAsia" w:ascii="仿宋_GB2312" w:hAnsi="仿宋_GB2312" w:eastAsia="仿宋_GB2312" w:cs="仿宋_GB2312"/>
          <w:sz w:val="32"/>
          <w:szCs w:val="32"/>
          <w:u w:val="none"/>
          <w:lang w:val="en-US" w:eastAsia="zh-CN"/>
        </w:rPr>
        <w:t>0</w:t>
      </w:r>
      <w:r>
        <w:rPr>
          <w:rStyle w:val="12"/>
          <w:rFonts w:hint="eastAsia" w:ascii="仿宋_GB2312" w:hAnsi="仿宋_GB2312" w:eastAsia="仿宋_GB2312" w:cs="仿宋_GB2312"/>
          <w:sz w:val="32"/>
          <w:szCs w:val="32"/>
          <w:u w:val="none"/>
        </w:rPr>
        <w:t>万元</w:t>
      </w:r>
      <w:r>
        <w:rPr>
          <w:rStyle w:val="12"/>
          <w:rFonts w:hint="eastAsia" w:ascii="仿宋_GB2312" w:hAnsi="仿宋_GB2312" w:eastAsia="仿宋_GB2312" w:cs="仿宋_GB2312"/>
          <w:sz w:val="32"/>
          <w:szCs w:val="32"/>
          <w:u w:val="none"/>
          <w:lang w:eastAsia="zh-CN"/>
        </w:rPr>
        <w:t>，对企业补助</w:t>
      </w:r>
      <w:r>
        <w:rPr>
          <w:rFonts w:hint="eastAsia" w:ascii="仿宋_GB2312" w:hAnsi="仿宋_GB2312" w:eastAsia="仿宋_GB2312" w:cs="仿宋_GB2312"/>
          <w:kern w:val="0"/>
          <w:sz w:val="32"/>
          <w:szCs w:val="32"/>
          <w:u w:val="none"/>
          <w:lang w:val="en-US" w:eastAsia="zh-CN"/>
        </w:rPr>
        <w:t>0万元，其他支出0万元</w:t>
      </w:r>
      <w:r>
        <w:rPr>
          <w:rStyle w:val="12"/>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end"/>
      </w:r>
    </w:p>
    <w:p>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(四)政府性基金情况</w:t>
      </w:r>
    </w:p>
    <w:p>
      <w:pPr>
        <w:ind w:firstLine="640" w:firstLineChars="200"/>
        <w:rPr>
          <w:rStyle w:val="12"/>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0"/>
          <w:sz w:val="32"/>
          <w:szCs w:val="32"/>
          <w:lang w:val="en-US" w:eastAsia="zh-CN"/>
        </w:rPr>
        <w:t>2024年，</w:t>
      </w:r>
      <w:r>
        <w:rPr>
          <w:rStyle w:val="12"/>
          <w:rFonts w:hint="eastAsia" w:ascii="仿宋_GB2312" w:hAnsi="仿宋_GB2312" w:eastAsia="仿宋_GB2312" w:cs="仿宋_GB2312"/>
          <w:b w:val="0"/>
          <w:bCs w:val="0"/>
          <w:sz w:val="32"/>
          <w:szCs w:val="32"/>
        </w:rPr>
        <w:t>本单位没有使用政府性基金预算拨款安排的支出</w:t>
      </w:r>
      <w:r>
        <w:rPr>
          <w:rStyle w:val="12"/>
          <w:rFonts w:hint="eastAsia" w:ascii="仿宋_GB2312" w:hAnsi="仿宋_GB2312" w:eastAsia="仿宋_GB2312" w:cs="仿宋_GB2312"/>
          <w:b w:val="0"/>
          <w:bCs w:val="0"/>
          <w:sz w:val="32"/>
          <w:szCs w:val="32"/>
          <w:lang w:eastAsia="zh-CN"/>
        </w:rPr>
        <w:t>。</w:t>
      </w:r>
    </w:p>
    <w:p>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w:t>
      </w:r>
      <w:r>
        <w:rPr>
          <w:rStyle w:val="12"/>
          <w:rFonts w:hint="eastAsia" w:ascii="仿宋_GB2312" w:hAnsi="仿宋_GB2312" w:eastAsia="仿宋_GB2312" w:cs="仿宋_GB2312"/>
          <w:b/>
          <w:sz w:val="32"/>
          <w:szCs w:val="32"/>
          <w:lang w:eastAsia="zh-CN"/>
        </w:rPr>
        <w:t>五</w:t>
      </w:r>
      <w:r>
        <w:rPr>
          <w:rStyle w:val="12"/>
          <w:rFonts w:hint="eastAsia" w:ascii="仿宋_GB2312" w:hAnsi="仿宋_GB2312" w:eastAsia="仿宋_GB2312" w:cs="仿宋_GB2312"/>
          <w:b/>
          <w:sz w:val="32"/>
          <w:szCs w:val="32"/>
        </w:rPr>
        <w:t>)国有资本经营情况</w:t>
      </w:r>
    </w:p>
    <w:p>
      <w:pPr>
        <w:ind w:firstLine="640" w:firstLineChars="200"/>
        <w:rPr>
          <w:rStyle w:val="12"/>
          <w:rFonts w:hint="eastAsia" w:ascii="仿宋_GB2312" w:hAnsi="仿宋_GB2312" w:eastAsia="仿宋_GB2312" w:cs="仿宋_GB2312"/>
          <w:b w:val="0"/>
          <w:bCs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val="0"/>
          <w:bCs w:val="0"/>
          <w:kern w:val="0"/>
          <w:sz w:val="32"/>
          <w:szCs w:val="32"/>
          <w:lang w:val="en-US" w:eastAsia="zh-CN"/>
        </w:rPr>
        <w:t>024</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本单位没有使用</w:t>
      </w:r>
      <w:r>
        <w:rPr>
          <w:rStyle w:val="12"/>
          <w:rFonts w:hint="eastAsia" w:ascii="仿宋_GB2312" w:hAnsi="仿宋_GB2312" w:eastAsia="仿宋_GB2312" w:cs="仿宋_GB2312"/>
          <w:b w:val="0"/>
          <w:bCs w:val="0"/>
          <w:sz w:val="32"/>
          <w:szCs w:val="32"/>
        </w:rPr>
        <w:t>国有资本经营预算拨款安排的支出</w:t>
      </w:r>
      <w:r>
        <w:rPr>
          <w:rFonts w:hint="eastAsia" w:ascii="仿宋_GB2312" w:hAnsi="仿宋_GB2312" w:eastAsia="仿宋_GB2312" w:cs="仿宋_GB2312"/>
          <w:b w:val="0"/>
          <w:bCs w:val="0"/>
          <w:kern w:val="0"/>
          <w:sz w:val="32"/>
          <w:szCs w:val="32"/>
          <w:u w:val="none"/>
          <w:lang w:val="en-US" w:eastAsia="zh-CN"/>
        </w:rPr>
        <w:t>。</w:t>
      </w:r>
      <w:r>
        <w:rPr>
          <w:rStyle w:val="12"/>
          <w:rFonts w:hint="eastAsia" w:ascii="仿宋_GB2312" w:hAnsi="仿宋_GB2312" w:eastAsia="仿宋_GB2312" w:cs="仿宋_GB2312"/>
          <w:b w:val="0"/>
          <w:bCs w:val="0"/>
          <w:sz w:val="32"/>
          <w:szCs w:val="32"/>
        </w:rPr>
        <w:fldChar w:fldCharType="begin"/>
      </w:r>
      <w:r>
        <w:rPr>
          <w:rStyle w:val="12"/>
          <w:rFonts w:hint="eastAsia" w:ascii="仿宋_GB2312" w:hAnsi="仿宋_GB2312" w:eastAsia="仿宋_GB2312" w:cs="仿宋_GB2312"/>
          <w:b w:val="0"/>
          <w:bCs w:val="0"/>
          <w:sz w:val="32"/>
          <w:szCs w:val="32"/>
        </w:rPr>
        <w:instrText xml:space="preserve">MERGEFIELD ${page540426799.ds357974894_REP_BGT_T_HC1100002019_DXQ02DW_JBZCQKGY}</w:instrText>
      </w:r>
      <w:r>
        <w:rPr>
          <w:rStyle w:val="12"/>
          <w:rFonts w:hint="eastAsia" w:ascii="仿宋_GB2312" w:hAnsi="仿宋_GB2312" w:eastAsia="仿宋_GB2312" w:cs="仿宋_GB2312"/>
          <w:b w:val="0"/>
          <w:bCs w:val="0"/>
          <w:sz w:val="32"/>
          <w:szCs w:val="32"/>
        </w:rPr>
        <w:fldChar w:fldCharType="end"/>
      </w:r>
      <w:r>
        <w:rPr>
          <w:rStyle w:val="12"/>
          <w:rFonts w:hint="eastAsia" w:ascii="仿宋_GB2312" w:hAnsi="仿宋_GB2312" w:eastAsia="仿宋_GB2312" w:cs="仿宋_GB2312"/>
          <w:b w:val="0"/>
          <w:bCs w:val="0"/>
          <w:sz w:val="32"/>
          <w:szCs w:val="32"/>
        </w:rPr>
        <w:fldChar w:fldCharType="begin"/>
      </w:r>
      <w:r>
        <w:rPr>
          <w:rStyle w:val="12"/>
          <w:rFonts w:hint="eastAsia" w:ascii="仿宋_GB2312" w:hAnsi="仿宋_GB2312" w:eastAsia="仿宋_GB2312" w:cs="仿宋_GB2312"/>
          <w:b w:val="0"/>
          <w:bCs w:val="0"/>
          <w:sz w:val="32"/>
          <w:szCs w:val="32"/>
        </w:rPr>
        <w:instrText xml:space="preserve">MERGEFIELD ${page540426799.ds357974894_REP_BGT_T_HC1100002019_DXQ02DW_XMZCQKGY}</w:instrText>
      </w:r>
      <w:r>
        <w:rPr>
          <w:rStyle w:val="12"/>
          <w:rFonts w:hint="eastAsia" w:ascii="仿宋_GB2312" w:hAnsi="仿宋_GB2312" w:eastAsia="仿宋_GB2312" w:cs="仿宋_GB2312"/>
          <w:b w:val="0"/>
          <w:bCs w:val="0"/>
          <w:sz w:val="32"/>
          <w:szCs w:val="32"/>
        </w:rPr>
        <w:fldChar w:fldCharType="end"/>
      </w:r>
      <w:r>
        <w:rPr>
          <w:rStyle w:val="12"/>
          <w:rFonts w:hint="eastAsia" w:ascii="仿宋_GB2312" w:hAnsi="仿宋_GB2312" w:eastAsia="仿宋_GB2312" w:cs="仿宋_GB2312"/>
          <w:b w:val="0"/>
          <w:bCs w:val="0"/>
          <w:sz w:val="32"/>
          <w:szCs w:val="32"/>
        </w:rPr>
        <w:fldChar w:fldCharType="begin"/>
      </w:r>
      <w:r>
        <w:rPr>
          <w:rStyle w:val="12"/>
          <w:rFonts w:hint="eastAsia" w:ascii="仿宋_GB2312" w:hAnsi="仿宋_GB2312" w:eastAsia="仿宋_GB2312" w:cs="仿宋_GB2312"/>
          <w:b w:val="0"/>
          <w:bCs w:val="0"/>
          <w:sz w:val="32"/>
          <w:szCs w:val="32"/>
        </w:rPr>
        <w:instrText xml:space="preserve">MERGEFIELD ${page400644146.ds215660413_REP_BGT_T_HC1100002019_DXQ02_JBZCQKGY}</w:instrText>
      </w:r>
      <w:r>
        <w:rPr>
          <w:rStyle w:val="12"/>
          <w:rFonts w:hint="eastAsia" w:ascii="仿宋_GB2312" w:hAnsi="仿宋_GB2312" w:eastAsia="仿宋_GB2312" w:cs="仿宋_GB2312"/>
          <w:b w:val="0"/>
          <w:bCs w:val="0"/>
          <w:sz w:val="32"/>
          <w:szCs w:val="32"/>
        </w:rPr>
        <w:fldChar w:fldCharType="end"/>
      </w:r>
      <w:r>
        <w:rPr>
          <w:rStyle w:val="12"/>
          <w:rFonts w:hint="eastAsia" w:ascii="仿宋_GB2312" w:hAnsi="仿宋_GB2312" w:eastAsia="仿宋_GB2312" w:cs="仿宋_GB2312"/>
          <w:b w:val="0"/>
          <w:bCs w:val="0"/>
          <w:sz w:val="32"/>
          <w:szCs w:val="32"/>
        </w:rPr>
        <w:fldChar w:fldCharType="begin"/>
      </w:r>
      <w:r>
        <w:rPr>
          <w:rStyle w:val="12"/>
          <w:rFonts w:hint="eastAsia" w:ascii="仿宋_GB2312" w:hAnsi="仿宋_GB2312" w:eastAsia="仿宋_GB2312" w:cs="仿宋_GB2312"/>
          <w:b w:val="0"/>
          <w:bCs w:val="0"/>
          <w:sz w:val="32"/>
          <w:szCs w:val="32"/>
        </w:rPr>
        <w:instrText xml:space="preserve">MERGEFIELD ${page400644146.ds215660413_REP_BGT_T_HC1100002019_DXQ02_XMZCQKGY}</w:instrText>
      </w:r>
      <w:r>
        <w:rPr>
          <w:rStyle w:val="12"/>
          <w:rFonts w:hint="eastAsia" w:ascii="仿宋_GB2312" w:hAnsi="仿宋_GB2312" w:eastAsia="仿宋_GB2312" w:cs="仿宋_GB2312"/>
          <w:b w:val="0"/>
          <w:bCs w:val="0"/>
          <w:sz w:val="32"/>
          <w:szCs w:val="32"/>
        </w:rPr>
        <w:fldChar w:fldCharType="end"/>
      </w:r>
    </w:p>
    <w:p>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(六)机关运行经费等重要事项的说明</w:t>
      </w:r>
    </w:p>
    <w:p>
      <w:pPr>
        <w:ind w:firstLine="640" w:firstLineChars="200"/>
        <w:rPr>
          <w:rStyle w:val="12"/>
          <w:rFonts w:hint="eastAsia" w:ascii="仿宋_GB2312" w:hAnsi="仿宋_GB2312" w:eastAsia="仿宋_GB2312" w:cs="仿宋_GB2312"/>
          <w:b/>
          <w:sz w:val="32"/>
          <w:szCs w:val="32"/>
          <w:lang w:eastAsia="zh-CN"/>
        </w:rPr>
      </w:pPr>
      <w:r>
        <w:rPr>
          <w:rStyle w:val="12"/>
          <w:rFonts w:hint="eastAsia" w:ascii="仿宋_GB2312" w:hAnsi="仿宋_GB2312" w:eastAsia="仿宋_GB2312" w:cs="仿宋_GB2312"/>
          <w:sz w:val="32"/>
          <w:szCs w:val="32"/>
        </w:rPr>
        <w:t>本单位非行政参公单位，无机关运行经费</w:t>
      </w:r>
      <w:r>
        <w:rPr>
          <w:rStyle w:val="12"/>
          <w:rFonts w:hint="eastAsia" w:ascii="仿宋_GB2312" w:hAnsi="仿宋_GB2312" w:eastAsia="仿宋_GB2312" w:cs="仿宋_GB2312"/>
          <w:sz w:val="32"/>
          <w:szCs w:val="32"/>
          <w:lang w:eastAsia="zh-CN"/>
        </w:rPr>
        <w:t>。</w:t>
      </w:r>
    </w:p>
    <w:p>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(七)政府采购情况</w:t>
      </w:r>
    </w:p>
    <w:p>
      <w:pPr>
        <w:numPr>
          <w:ilvl w:val="0"/>
          <w:numId w:val="0"/>
        </w:num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年部门所属各单位政府采购总额</w:t>
      </w:r>
      <w:r>
        <w:rPr>
          <w:rFonts w:hint="eastAsia" w:ascii="仿宋_GB2312" w:hAnsi="仿宋_GB2312" w:eastAsia="仿宋_GB2312" w:cs="仿宋_GB2312"/>
          <w:kern w:val="0"/>
          <w:sz w:val="32"/>
          <w:szCs w:val="32"/>
          <w:u w:val="none"/>
          <w:lang w:val="en-US" w:eastAsia="zh-CN"/>
        </w:rPr>
        <w:t>60</w:t>
      </w:r>
      <w:r>
        <w:rPr>
          <w:rFonts w:hint="eastAsia" w:ascii="仿宋_GB2312" w:hAnsi="仿宋_GB2312" w:eastAsia="仿宋_GB2312" w:cs="仿宋_GB2312"/>
          <w:sz w:val="32"/>
          <w:szCs w:val="32"/>
          <w:u w:val="none"/>
        </w:rPr>
        <w:t>万元,其中: 政府采购货物预算</w:t>
      </w:r>
      <w:r>
        <w:rPr>
          <w:rFonts w:hint="eastAsia" w:ascii="仿宋_GB2312" w:hAnsi="仿宋_GB2312" w:eastAsia="仿宋_GB2312" w:cs="仿宋_GB2312"/>
          <w:kern w:val="0"/>
          <w:sz w:val="32"/>
          <w:szCs w:val="32"/>
          <w:u w:val="none"/>
          <w:lang w:val="en-US" w:eastAsia="zh-CN"/>
        </w:rPr>
        <w:t>30</w:t>
      </w:r>
      <w:r>
        <w:rPr>
          <w:rFonts w:hint="eastAsia" w:ascii="仿宋_GB2312" w:hAnsi="仿宋_GB2312" w:eastAsia="仿宋_GB2312" w:cs="仿宋_GB2312"/>
          <w:sz w:val="32"/>
          <w:szCs w:val="32"/>
          <w:u w:val="none"/>
        </w:rPr>
        <w:t>万元, 政府采购工程预算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u w:val="none"/>
        </w:rPr>
        <w:t>万元, 政府采购服务预算</w:t>
      </w:r>
      <w:r>
        <w:rPr>
          <w:rFonts w:hint="eastAsia" w:ascii="仿宋_GB2312" w:hAnsi="仿宋_GB2312" w:eastAsia="仿宋_GB2312" w:cs="仿宋_GB2312"/>
          <w:kern w:val="0"/>
          <w:sz w:val="32"/>
          <w:szCs w:val="32"/>
          <w:u w:val="none"/>
          <w:lang w:val="en-US" w:eastAsia="zh-CN"/>
        </w:rPr>
        <w:t>30</w:t>
      </w:r>
      <w:r>
        <w:rPr>
          <w:rFonts w:hint="eastAsia" w:ascii="仿宋_GB2312" w:hAnsi="仿宋_GB2312" w:eastAsia="仿宋_GB2312" w:cs="仿宋_GB2312"/>
          <w:sz w:val="32"/>
          <w:szCs w:val="32"/>
          <w:u w:val="none"/>
        </w:rPr>
        <w:t>万元。</w:t>
      </w:r>
    </w:p>
    <w:p>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(八)国有资产占有使用情况</w:t>
      </w:r>
    </w:p>
    <w:p>
      <w:pPr>
        <w:ind w:firstLine="6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rPr>
        <w:t xml:space="preserve">7月31日,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rPr>
        <w:fldChar w:fldCharType="end"/>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年单位预算安排购置车辆</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辆，安排购置单位价值200万元以上大型设备具体为：</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（九）</w:t>
      </w:r>
      <w:r>
        <w:rPr>
          <w:rStyle w:val="12"/>
          <w:rFonts w:hint="eastAsia" w:ascii="仿宋_GB2312" w:hAnsi="仿宋_GB2312" w:eastAsia="仿宋_GB2312" w:cs="仿宋_GB2312"/>
          <w:b/>
          <w:sz w:val="32"/>
          <w:szCs w:val="32"/>
          <w:lang w:val="en-US" w:eastAsia="zh-CN"/>
        </w:rPr>
        <w:t>单位资金</w:t>
      </w:r>
      <w:r>
        <w:rPr>
          <w:rStyle w:val="12"/>
          <w:rFonts w:hint="eastAsia" w:ascii="仿宋_GB2312" w:hAnsi="仿宋_GB2312" w:eastAsia="仿宋_GB2312" w:cs="仿宋_GB2312"/>
          <w:b/>
          <w:sz w:val="32"/>
          <w:szCs w:val="32"/>
        </w:rPr>
        <w:t>项目情况说明</w:t>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1）项目概述</w:t>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贯彻落实习近平总书记关于科技创新工作的重要讲话精神，落实“放管服”改革工作要求，充分激发科研人员、二级学院创新活力，鼓励科研人员、二级学院承担项目管理的科学性和规范性，提高资金使用效率，主要用于科研横向、各二级学院等经费支出。</w:t>
      </w:r>
    </w:p>
    <w:p>
      <w:pPr>
        <w:numPr>
          <w:ilvl w:val="0"/>
          <w:numId w:val="1"/>
        </w:numPr>
        <w:ind w:left="126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立项依据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根据《中华人民共和国预算法》、《中华人民共和国政府会计法》等法律法规。</w:t>
      </w:r>
    </w:p>
    <w:p>
      <w:pPr>
        <w:numPr>
          <w:ilvl w:val="0"/>
          <w:numId w:val="1"/>
        </w:numPr>
        <w:ind w:left="126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实施主体</w:t>
      </w:r>
    </w:p>
    <w:p>
      <w:pPr>
        <w:numPr>
          <w:ilvl w:val="0"/>
          <w:numId w:val="0"/>
        </w:numPr>
        <w:ind w:left="126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新余学院。</w:t>
      </w:r>
    </w:p>
    <w:p>
      <w:pPr>
        <w:numPr>
          <w:ilvl w:val="0"/>
          <w:numId w:val="1"/>
        </w:numPr>
        <w:ind w:left="126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w:t>
      </w:r>
    </w:p>
    <w:p>
      <w:pPr>
        <w:numPr>
          <w:ilvl w:val="0"/>
          <w:numId w:val="0"/>
        </w:numPr>
        <w:tabs>
          <w:tab w:val="left" w:pos="1781"/>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为加强对单位资金项目的监管力度，规范支出，提高资金使用效益，根据《中华人民共和国预算法》及其实施条例，2024年我校单位资金810万元，主要用于</w:t>
      </w:r>
      <w:r>
        <w:rPr>
          <w:rFonts w:hint="eastAsia" w:ascii="仿宋_GB2312" w:hAnsi="仿宋_GB2312" w:eastAsia="仿宋_GB2312" w:cs="仿宋_GB2312"/>
          <w:sz w:val="32"/>
          <w:szCs w:val="32"/>
        </w:rPr>
        <w:t>科研横向、各二级学院等经费支出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单位资金我校应严格按照批准的用途专款专用、独立核算、绩效考评，充分发挥财政专项资金的作用。定期对财政专项资金使用情况进行专项检查 ，加强事前、事中和事后的监管，发现问题，及时纠正。</w:t>
      </w:r>
    </w:p>
    <w:p>
      <w:pPr>
        <w:numPr>
          <w:ilvl w:val="0"/>
          <w:numId w:val="1"/>
        </w:numPr>
        <w:ind w:left="126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实施周期</w:t>
      </w:r>
    </w:p>
    <w:p>
      <w:pPr>
        <w:numPr>
          <w:ilvl w:val="0"/>
          <w:numId w:val="0"/>
        </w:numPr>
        <w:ind w:left="1122"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w:t>
      </w:r>
    </w:p>
    <w:p>
      <w:pPr>
        <w:numPr>
          <w:ilvl w:val="0"/>
          <w:numId w:val="1"/>
        </w:numPr>
        <w:ind w:left="126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根据年度工作安排，2024年单位资金预算为810万元。</w:t>
      </w:r>
    </w:p>
    <w:tbl>
      <w:tblPr>
        <w:tblStyle w:val="6"/>
        <w:tblpPr w:leftFromText="180" w:rightFromText="180" w:vertAnchor="text" w:horzAnchor="page" w:tblpX="1927" w:tblpY="3133"/>
        <w:tblOverlap w:val="never"/>
        <w:tblW w:w="10069" w:type="dxa"/>
        <w:tblInd w:w="0" w:type="dxa"/>
        <w:shd w:val="clear" w:color="auto" w:fill="auto"/>
        <w:tblLayout w:type="autofit"/>
        <w:tblCellMar>
          <w:top w:w="0" w:type="dxa"/>
          <w:left w:w="108" w:type="dxa"/>
          <w:bottom w:w="0" w:type="dxa"/>
          <w:right w:w="108" w:type="dxa"/>
        </w:tblCellMar>
      </w:tblPr>
      <w:tblGrid>
        <w:gridCol w:w="1350"/>
        <w:gridCol w:w="1863"/>
        <w:gridCol w:w="2807"/>
        <w:gridCol w:w="1485"/>
        <w:gridCol w:w="2564"/>
      </w:tblGrid>
      <w:tr>
        <w:tblPrEx>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单位资金</w:t>
            </w:r>
          </w:p>
        </w:tc>
      </w:tr>
      <w:tr>
        <w:tblPrEx>
          <w:shd w:val="clear" w:color="auto" w:fill="auto"/>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615-新余学院</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新余学院</w:t>
            </w:r>
          </w:p>
        </w:tc>
      </w:tr>
      <w:tr>
        <w:tblPrEx>
          <w:shd w:val="clear" w:color="auto" w:fill="auto"/>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r>
      <w:tr>
        <w:tblPrEx>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r>
      <w:tr>
        <w:tblPrEx>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shd w:val="clear" w:color="auto" w:fill="auto"/>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tblPrEx>
          <w:shd w:val="clear" w:color="auto" w:fill="auto"/>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为进一步贯彻落实习近平总书记关于科技创新工作的重要讲话精神，落实“放管服”改革工作要求，充分激发科研人员、二级学院创新活力，鼓励科研人员、二级学院承担项目管理的科学性和规范性，提高资金使用效率，根据单位资金实行集中支付有关工作要求，我校申请单</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位资金项目金额为810万元，主要用于科研横向、各二级学院等经费支出。</w:t>
            </w:r>
          </w:p>
        </w:tc>
      </w:tr>
      <w:tr>
        <w:tblPrEx>
          <w:shd w:val="clear" w:color="auto" w:fill="auto"/>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设备购置</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科研项目日常运行经费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版面及专利申请费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委托业务费成本</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≥400万元</w:t>
            </w:r>
          </w:p>
        </w:tc>
      </w:tr>
      <w:tr>
        <w:tblPrEx>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实验室运行单位成本</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＞80万元</w:t>
            </w:r>
          </w:p>
        </w:tc>
      </w:tr>
      <w:tr>
        <w:tblPrEx>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专利申请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高水平论文发表</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≤5篇</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实验设备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w:t>
            </w:r>
          </w:p>
        </w:tc>
      </w:tr>
      <w:tr>
        <w:tblPrEx>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研究报告数量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≥30份</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组织开展科研技术培训</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≥5场</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培训科研技术培训人数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≥100人</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组织科研技术培训天数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≥10天</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地市级获奖率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科研经费支出合规率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课题结题率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专利申请成功率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实验时间</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≥150天</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课题经费拨付及时率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论文完成及时率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课题数量增长率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核心期刊论文增长率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科研成果转化利用率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支持培训创新团队数量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w:t>
            </w:r>
          </w:p>
        </w:tc>
      </w:tr>
      <w:tr>
        <w:tblPrEx>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科研人员满意度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pPr>
        <w:widowControl/>
        <w:spacing w:line="580" w:lineRule="exact"/>
        <w:jc w:val="left"/>
        <w:rPr>
          <w:rFonts w:ascii="Adobe 仿宋 Std R" w:hAnsi="Adobe 仿宋 Std R" w:eastAsia="Adobe 仿宋 Std R"/>
          <w:sz w:val="32"/>
          <w:szCs w:val="32"/>
        </w:rPr>
      </w:pPr>
    </w:p>
    <w:p>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仿宋_GB2312" w:eastAsia="仿宋_GB2312"/>
          <w:b/>
          <w:bCs/>
          <w:color w:val="000000"/>
          <w:sz w:val="32"/>
          <w:szCs w:val="32"/>
          <w:lang w:val="en-US" w:eastAsia="zh-CN"/>
        </w:rPr>
        <w:t>2024</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lang w:val="en-US" w:eastAsia="zh-CN"/>
        </w:rPr>
        <w:t>2024年新余学院为</w:t>
      </w:r>
      <w:r>
        <w:rPr>
          <w:rFonts w:hint="eastAsia" w:ascii="仿宋_GB2312" w:hAnsi="仿宋_GB2312" w:eastAsia="仿宋_GB2312" w:cs="仿宋_GB2312"/>
          <w:bCs/>
          <w:sz w:val="32"/>
          <w:szCs w:val="32"/>
          <w:u w:val="none"/>
        </w:rPr>
        <w:t>"三公"经费财政拨款安排</w:t>
      </w: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bCs/>
          <w:sz w:val="32"/>
          <w:szCs w:val="32"/>
          <w:u w:val="none"/>
        </w:rPr>
        <w:t>万元，其中：</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u w:val="none"/>
        </w:rPr>
        <w:t>因公出国</w:t>
      </w:r>
      <w:r>
        <w:rPr>
          <w:rFonts w:hint="eastAsia" w:ascii="仿宋_GB2312" w:hAnsi="仿宋_GB2312" w:eastAsia="仿宋_GB2312" w:cs="仿宋_GB2312"/>
          <w:bCs/>
          <w:sz w:val="32"/>
          <w:szCs w:val="32"/>
          <w:u w:val="none"/>
          <w:lang w:eastAsia="zh-CN"/>
        </w:rPr>
        <w:t>（境）费</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万元,比上年增（减）</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万元，主要原因是：</w:t>
      </w:r>
      <w:r>
        <w:rPr>
          <w:rStyle w:val="12"/>
          <w:rFonts w:hint="eastAsia" w:ascii="仿宋_GB2312" w:hAnsi="仿宋_GB2312" w:eastAsia="仿宋_GB2312" w:cs="仿宋_GB2312"/>
          <w:b w:val="0"/>
          <w:bCs/>
          <w:sz w:val="32"/>
          <w:szCs w:val="32"/>
          <w:u w:val="none"/>
        </w:rPr>
        <w:t>与上年安排</w:t>
      </w:r>
      <w:r>
        <w:rPr>
          <w:rStyle w:val="12"/>
          <w:rFonts w:hint="eastAsia" w:ascii="仿宋_GB2312" w:hAnsi="仿宋_GB2312" w:eastAsia="仿宋_GB2312" w:cs="仿宋_GB2312"/>
          <w:b w:val="0"/>
          <w:bCs/>
          <w:sz w:val="32"/>
          <w:szCs w:val="32"/>
        </w:rPr>
        <w:t>保持一致</w:t>
      </w:r>
      <w:r>
        <w:rPr>
          <w:rFonts w:hint="eastAsia" w:ascii="仿宋_GB2312" w:hAnsi="仿宋_GB2312" w:eastAsia="仿宋_GB2312" w:cs="仿宋_GB2312"/>
          <w:bCs/>
          <w:sz w:val="32"/>
          <w:szCs w:val="32"/>
        </w:rPr>
        <w:t>。</w:t>
      </w:r>
    </w:p>
    <w:p>
      <w:pPr>
        <w:ind w:firstLine="640" w:firstLineChars="200"/>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rPr>
        <w:t>公务接待</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bCs/>
          <w:sz w:val="32"/>
          <w:szCs w:val="32"/>
          <w:u w:val="none"/>
        </w:rPr>
        <w:t>万元,比上年增</w:t>
      </w: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bCs/>
          <w:sz w:val="32"/>
          <w:szCs w:val="32"/>
          <w:u w:val="none"/>
        </w:rPr>
        <w:t>万元，主要原因是：</w:t>
      </w:r>
      <w:r>
        <w:rPr>
          <w:rFonts w:hint="eastAsia" w:ascii="仿宋_GB2312" w:hAnsi="仿宋_GB2312" w:eastAsia="仿宋_GB2312" w:cs="仿宋_GB2312"/>
          <w:bCs/>
          <w:sz w:val="32"/>
          <w:szCs w:val="32"/>
          <w:u w:val="none"/>
          <w:lang w:val="en-US" w:eastAsia="zh-CN"/>
        </w:rPr>
        <w:t>因我校财政拨款只能够满足在职在编教职工日常经费支出，故“三公”经费</w:t>
      </w:r>
      <w:r>
        <w:rPr>
          <w:rFonts w:hint="eastAsia" w:ascii="仿宋_GB2312" w:hAnsi="仿宋_GB2312" w:eastAsia="仿宋_GB2312" w:cs="仿宋_GB2312"/>
          <w:kern w:val="0"/>
          <w:sz w:val="32"/>
          <w:szCs w:val="32"/>
          <w:u w:val="none"/>
          <w:lang w:val="en-US" w:eastAsia="zh-CN"/>
        </w:rPr>
        <w:t>支出从财政专户管理经费中列支</w:t>
      </w:r>
      <w:r>
        <w:rPr>
          <w:rFonts w:hint="eastAsia" w:ascii="仿宋_GB2312" w:hAnsi="仿宋_GB2312" w:eastAsia="仿宋_GB2312" w:cs="仿宋_GB2312"/>
          <w:bCs/>
          <w:sz w:val="32"/>
          <w:szCs w:val="32"/>
          <w:u w:val="none"/>
        </w:rPr>
        <w:t>。</w:t>
      </w:r>
    </w:p>
    <w:p>
      <w:pPr>
        <w:ind w:firstLine="640" w:firstLineChars="200"/>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公务用车运行</w:t>
      </w:r>
      <w:r>
        <w:rPr>
          <w:rFonts w:hint="eastAsia" w:ascii="仿宋_GB2312" w:hAnsi="仿宋_GB2312" w:eastAsia="仿宋_GB2312" w:cs="仿宋_GB2312"/>
          <w:bCs/>
          <w:sz w:val="32"/>
          <w:szCs w:val="32"/>
          <w:u w:val="none"/>
          <w:lang w:eastAsia="zh-CN"/>
        </w:rPr>
        <w:t>维护费</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万元,比上年增（减）</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万元，主要原因是：</w:t>
      </w:r>
      <w:r>
        <w:rPr>
          <w:rStyle w:val="12"/>
          <w:rFonts w:hint="eastAsia" w:ascii="仿宋_GB2312" w:hAnsi="仿宋_GB2312" w:eastAsia="仿宋_GB2312" w:cs="仿宋_GB2312"/>
          <w:b w:val="0"/>
          <w:bCs/>
          <w:sz w:val="32"/>
          <w:szCs w:val="32"/>
          <w:u w:val="none"/>
        </w:rPr>
        <w:t>与上年安排保持一致</w:t>
      </w:r>
      <w:r>
        <w:rPr>
          <w:rFonts w:hint="eastAsia" w:ascii="仿宋_GB2312" w:hAnsi="仿宋_GB2312" w:eastAsia="仿宋_GB2312" w:cs="仿宋_GB2312"/>
          <w:bCs/>
          <w:sz w:val="32"/>
          <w:szCs w:val="32"/>
          <w:u w:val="none"/>
        </w:rPr>
        <w:t>。</w:t>
      </w:r>
    </w:p>
    <w:p>
      <w:pPr>
        <w:ind w:firstLine="640" w:firstLineChars="200"/>
        <w:jc w:val="left"/>
        <w:rPr>
          <w:rStyle w:val="12"/>
          <w:rFonts w:ascii="仿宋" w:hAnsi="仿宋" w:eastAsia="仿宋"/>
          <w:sz w:val="32"/>
          <w:szCs w:val="32"/>
        </w:rPr>
      </w:pPr>
      <w:r>
        <w:rPr>
          <w:rFonts w:hint="eastAsia" w:ascii="仿宋_GB2312" w:hAnsi="仿宋_GB2312" w:eastAsia="仿宋_GB2312" w:cs="仿宋_GB2312"/>
          <w:bCs/>
          <w:sz w:val="32"/>
          <w:szCs w:val="32"/>
          <w:u w:val="none"/>
        </w:rPr>
        <w:t>公务用车购置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万元,比上年增（减）</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万元，主要原因是：</w:t>
      </w:r>
      <w:r>
        <w:rPr>
          <w:rStyle w:val="12"/>
          <w:rFonts w:hint="eastAsia" w:ascii="仿宋_GB2312" w:hAnsi="仿宋_GB2312" w:eastAsia="仿宋_GB2312" w:cs="仿宋_GB2312"/>
          <w:b w:val="0"/>
          <w:bCs/>
          <w:sz w:val="32"/>
          <w:szCs w:val="32"/>
          <w:u w:val="none"/>
        </w:rPr>
        <w:t>与上年安排保持一</w:t>
      </w:r>
      <w:r>
        <w:rPr>
          <w:rStyle w:val="12"/>
          <w:rFonts w:hint="eastAsia" w:ascii="仿宋_GB2312" w:hAnsi="仿宋_GB2312" w:eastAsia="仿宋_GB2312" w:cs="仿宋_GB2312"/>
          <w:b w:val="0"/>
          <w:bCs/>
          <w:sz w:val="32"/>
          <w:szCs w:val="32"/>
        </w:rPr>
        <w:t>致</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MERGEFIELD ${page400644146.ds215660413_REP_BGT_T_HC1100002019_DXQ02_ZCSGGZ}</w:instrText>
      </w:r>
      <w:r>
        <w:rPr>
          <w:rFonts w:hint="eastAsia" w:ascii="仿宋_GB2312" w:hAnsi="仿宋_GB2312" w:eastAsia="仿宋_GB2312" w:cs="仿宋_GB2312"/>
          <w:bCs/>
          <w:sz w:val="32"/>
          <w:szCs w:val="32"/>
        </w:rPr>
        <w:fldChar w:fldCharType="end"/>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pPr>
        <w:widowControl/>
        <w:numPr>
          <w:ilvl w:val="0"/>
          <w:numId w:val="2"/>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财政拨款：指省级财政当年拨付的资金。</w:t>
      </w:r>
    </w:p>
    <w:p>
      <w:pPr>
        <w:widowControl/>
        <w:numPr>
          <w:ilvl w:val="0"/>
          <w:numId w:val="2"/>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0"/>
        </w:rPr>
        <w:t>事业收入：指事业单位开展专业业务活动及辅助活动取得的收入。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0"/>
        </w:rPr>
        <w:t>上级补助收入：反映事业单位从主管部门和上级单位取得的非财政补助收入。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（七）</w:t>
      </w:r>
      <w:r>
        <w:rPr>
          <w:rFonts w:hint="eastAsia" w:ascii="仿宋_GB2312" w:hAnsi="仿宋_GB2312" w:eastAsia="仿宋_GB2312" w:cs="仿宋_GB2312"/>
          <w:color w:val="000000"/>
          <w:sz w:val="32"/>
          <w:szCs w:val="30"/>
        </w:rPr>
        <w:t>其他收入：指除财政拨款、事业收入、事业单位经营收入等以外的各项收入。</w:t>
      </w:r>
    </w:p>
    <w:p>
      <w:pPr>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0"/>
        </w:rPr>
        <w:t>使用非财政拨款结余：填列历年滚存的非限定用途的非统计财政拨款结余弥补</w:t>
      </w:r>
      <w:r>
        <w:rPr>
          <w:rFonts w:hint="eastAsia" w:ascii="仿宋_GB2312" w:hAnsi="仿宋_GB2312" w:eastAsia="仿宋_GB2312" w:cs="仿宋_GB2312"/>
          <w:color w:val="000000"/>
          <w:sz w:val="32"/>
          <w:szCs w:val="30"/>
          <w:lang w:val="en-US" w:eastAsia="zh-CN"/>
        </w:rPr>
        <w:t>2024</w:t>
      </w:r>
      <w:r>
        <w:rPr>
          <w:rFonts w:hint="eastAsia" w:ascii="仿宋_GB2312" w:hAnsi="仿宋_GB2312" w:eastAsia="仿宋_GB2312" w:cs="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0"/>
        </w:rPr>
        <w:t>上年结转和结余：填列</w:t>
      </w:r>
      <w:r>
        <w:rPr>
          <w:rFonts w:hint="eastAsia" w:ascii="仿宋_GB2312" w:hAnsi="仿宋_GB2312" w:eastAsia="仿宋_GB2312" w:cs="仿宋_GB2312"/>
          <w:color w:val="000000"/>
          <w:sz w:val="32"/>
          <w:szCs w:val="30"/>
          <w:lang w:val="en-US" w:eastAsia="zh-CN"/>
        </w:rPr>
        <w:t>2023</w:t>
      </w:r>
      <w:r>
        <w:rPr>
          <w:rFonts w:hint="eastAsia" w:ascii="仿宋_GB2312" w:hAnsi="仿宋_GB2312" w:eastAsia="仿宋_GB2312" w:cs="仿宋_GB2312"/>
          <w:color w:val="000000"/>
          <w:sz w:val="32"/>
          <w:szCs w:val="30"/>
        </w:rPr>
        <w:t>年</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color w:val="000000"/>
          <w:sz w:val="32"/>
          <w:szCs w:val="30"/>
        </w:rPr>
        <w:t>全部结转和结余的资金数，包括当年结转结余资金和历年滚存结转结余资金。</w:t>
      </w:r>
    </w:p>
    <w:p>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二、支出科目</w:t>
      </w:r>
    </w:p>
    <w:p>
      <w:pPr>
        <w:widowControl/>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高等教育：反映各部门举办的普通本科教育支出。政府各部门对社会组织等举办的普通本科高等院校的资助，如捐赠、补贴等，也在本科目中反映。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三、相关专业名词</w:t>
      </w:r>
    </w:p>
    <w:p>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D7F4E"/>
    <w:multiLevelType w:val="singleLevel"/>
    <w:tmpl w:val="C25D7F4E"/>
    <w:lvl w:ilvl="0" w:tentative="0">
      <w:start w:val="2"/>
      <w:numFmt w:val="decimal"/>
      <w:suff w:val="nothing"/>
      <w:lvlText w:val="%1）"/>
      <w:lvlJc w:val="left"/>
      <w:pPr>
        <w:ind w:left="1260" w:leftChars="0" w:firstLine="0" w:firstLineChars="0"/>
      </w:pPr>
    </w:lvl>
  </w:abstractNum>
  <w:abstractNum w:abstractNumId="1">
    <w:nsid w:val="29F00608"/>
    <w:multiLevelType w:val="singleLevel"/>
    <w:tmpl w:val="29F00608"/>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ZjY1NjIwMDI3MWM3N2Q1N2FiODI5MWM1MDExM2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F52084"/>
    <w:rsid w:val="02431AC1"/>
    <w:rsid w:val="026059E6"/>
    <w:rsid w:val="033C405D"/>
    <w:rsid w:val="03AC71DB"/>
    <w:rsid w:val="04C20669"/>
    <w:rsid w:val="050174DD"/>
    <w:rsid w:val="067A6028"/>
    <w:rsid w:val="07375BAD"/>
    <w:rsid w:val="0C97247A"/>
    <w:rsid w:val="0D144707"/>
    <w:rsid w:val="0DB3098E"/>
    <w:rsid w:val="0EA63FE6"/>
    <w:rsid w:val="0F771E84"/>
    <w:rsid w:val="10165F74"/>
    <w:rsid w:val="11FE62DD"/>
    <w:rsid w:val="12136647"/>
    <w:rsid w:val="13917DF0"/>
    <w:rsid w:val="141E3F21"/>
    <w:rsid w:val="14287532"/>
    <w:rsid w:val="14386CC8"/>
    <w:rsid w:val="16375ECF"/>
    <w:rsid w:val="16FD25C8"/>
    <w:rsid w:val="198A6D24"/>
    <w:rsid w:val="19FE5974"/>
    <w:rsid w:val="1A9355A3"/>
    <w:rsid w:val="1B365B3B"/>
    <w:rsid w:val="1B6E3FAC"/>
    <w:rsid w:val="1DBE44DB"/>
    <w:rsid w:val="1E697BC2"/>
    <w:rsid w:val="1FB77FBA"/>
    <w:rsid w:val="206D0602"/>
    <w:rsid w:val="22430342"/>
    <w:rsid w:val="22BA6AA0"/>
    <w:rsid w:val="231C70BA"/>
    <w:rsid w:val="24825ED7"/>
    <w:rsid w:val="24D00469"/>
    <w:rsid w:val="25B931E9"/>
    <w:rsid w:val="27CE4D1F"/>
    <w:rsid w:val="2828673B"/>
    <w:rsid w:val="2A4566F8"/>
    <w:rsid w:val="2C5129BE"/>
    <w:rsid w:val="2C57797E"/>
    <w:rsid w:val="2DDF0CE5"/>
    <w:rsid w:val="2F230642"/>
    <w:rsid w:val="302B3028"/>
    <w:rsid w:val="31BC7D60"/>
    <w:rsid w:val="3328400E"/>
    <w:rsid w:val="37AC3D63"/>
    <w:rsid w:val="387939C8"/>
    <w:rsid w:val="3A841EE9"/>
    <w:rsid w:val="3A9F1A72"/>
    <w:rsid w:val="3B7D1841"/>
    <w:rsid w:val="3DAF05A6"/>
    <w:rsid w:val="3DC712E9"/>
    <w:rsid w:val="3F383632"/>
    <w:rsid w:val="4052753A"/>
    <w:rsid w:val="411F1114"/>
    <w:rsid w:val="432159F9"/>
    <w:rsid w:val="45440C0C"/>
    <w:rsid w:val="45B51D55"/>
    <w:rsid w:val="46C10A13"/>
    <w:rsid w:val="4719219B"/>
    <w:rsid w:val="47F569D7"/>
    <w:rsid w:val="48C40881"/>
    <w:rsid w:val="49045F2A"/>
    <w:rsid w:val="49737052"/>
    <w:rsid w:val="4B663865"/>
    <w:rsid w:val="4C7C5333"/>
    <w:rsid w:val="4C9A16DA"/>
    <w:rsid w:val="4CA5429A"/>
    <w:rsid w:val="4CE0771A"/>
    <w:rsid w:val="50B14B53"/>
    <w:rsid w:val="528773AF"/>
    <w:rsid w:val="53516268"/>
    <w:rsid w:val="557E0544"/>
    <w:rsid w:val="569D5A6F"/>
    <w:rsid w:val="56C47F55"/>
    <w:rsid w:val="5790707F"/>
    <w:rsid w:val="57BA19E9"/>
    <w:rsid w:val="587345DF"/>
    <w:rsid w:val="5A2721E1"/>
    <w:rsid w:val="5A4D474A"/>
    <w:rsid w:val="5A7A501F"/>
    <w:rsid w:val="5BB04E1F"/>
    <w:rsid w:val="5ED43829"/>
    <w:rsid w:val="61403C51"/>
    <w:rsid w:val="62034874"/>
    <w:rsid w:val="62450742"/>
    <w:rsid w:val="63E33020"/>
    <w:rsid w:val="644545DB"/>
    <w:rsid w:val="64B17EC2"/>
    <w:rsid w:val="66E22AFA"/>
    <w:rsid w:val="68AD4E1D"/>
    <w:rsid w:val="69987908"/>
    <w:rsid w:val="69DF6104"/>
    <w:rsid w:val="6B9F09E0"/>
    <w:rsid w:val="6BE248E5"/>
    <w:rsid w:val="6C8B5243"/>
    <w:rsid w:val="6EDB6140"/>
    <w:rsid w:val="714E1761"/>
    <w:rsid w:val="732809C4"/>
    <w:rsid w:val="73A85115"/>
    <w:rsid w:val="74CA1954"/>
    <w:rsid w:val="74EE3D31"/>
    <w:rsid w:val="752B4397"/>
    <w:rsid w:val="762B32CC"/>
    <w:rsid w:val="76F1280A"/>
    <w:rsid w:val="77CA4C0C"/>
    <w:rsid w:val="7BAD3FF6"/>
    <w:rsid w:val="7C011166"/>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wordWrap w:val="0"/>
      <w:ind w:left="1275"/>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1128</Words>
  <Characters>6435</Characters>
  <Lines>53</Lines>
  <Paragraphs>15</Paragraphs>
  <TotalTime>13</TotalTime>
  <ScaleCrop>false</ScaleCrop>
  <LinksUpToDate>false</LinksUpToDate>
  <CharactersWithSpaces>7548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17373</cp:lastModifiedBy>
  <dcterms:modified xsi:type="dcterms:W3CDTF">2024-02-04T09:59:13Z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4E479A86948F444BA7F296CCC9C114AC</vt:lpwstr>
  </property>
</Properties>
</file>